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Cattle</w:t>
      </w:r>
      <w:r>
        <w:rPr>
          <w:spacing w:val="-12"/>
        </w:rPr>
        <w:t> </w:t>
      </w:r>
      <w:r>
        <w:rPr/>
        <w:t>Genetic</w:t>
      </w:r>
      <w:r>
        <w:rPr>
          <w:spacing w:val="-14"/>
        </w:rPr>
        <w:t> </w:t>
      </w:r>
      <w:r>
        <w:rPr/>
        <w:t>Improvement</w:t>
      </w:r>
      <w:r>
        <w:rPr>
          <w:spacing w:val="-15"/>
        </w:rPr>
        <w:t> </w:t>
      </w:r>
      <w:r>
        <w:rPr/>
        <w:t>Program: Producer Report – Heifer Purchases</w:t>
      </w:r>
    </w:p>
    <w:p>
      <w:pPr>
        <w:pStyle w:val="Heading2"/>
        <w:spacing w:before="241"/>
        <w:rPr>
          <w:i/>
        </w:rPr>
      </w:pPr>
      <w:r>
        <w:rPr>
          <w:i/>
        </w:rPr>
        <w:t>General</w:t>
      </w:r>
      <w:r>
        <w:rPr>
          <w:i/>
          <w:spacing w:val="-5"/>
        </w:rPr>
        <w:t> </w:t>
      </w:r>
      <w:r>
        <w:rPr>
          <w:i/>
          <w:spacing w:val="-2"/>
        </w:rPr>
        <w:t>Information</w:t>
      </w:r>
    </w:p>
    <w:p>
      <w:pPr>
        <w:pStyle w:val="BodyText"/>
        <w:spacing w:before="14"/>
        <w:rPr>
          <w:b/>
          <w:i/>
          <w:sz w:val="28"/>
        </w:rPr>
      </w:pPr>
    </w:p>
    <w:p>
      <w:pPr>
        <w:tabs>
          <w:tab w:pos="8227" w:val="left" w:leader="none"/>
        </w:tabs>
        <w:spacing w:before="0"/>
        <w:ind w:left="460" w:right="0" w:firstLine="0"/>
        <w:jc w:val="left"/>
        <w:rPr>
          <w:b/>
          <w:sz w:val="20"/>
        </w:rPr>
      </w:pPr>
      <w:r>
        <w:rPr>
          <w:b/>
          <w:sz w:val="20"/>
        </w:rPr>
        <w:t>Producer Name: </w:t>
      </w:r>
      <w:r>
        <w:rPr>
          <w:b/>
          <w:sz w:val="20"/>
          <w:u w:val="single"/>
        </w:rPr>
        <w:tab/>
      </w:r>
    </w:p>
    <w:p>
      <w:pPr>
        <w:tabs>
          <w:tab w:pos="8234" w:val="left" w:leader="none"/>
        </w:tabs>
        <w:spacing w:before="228"/>
        <w:ind w:left="460" w:right="0" w:firstLine="0"/>
        <w:jc w:val="left"/>
        <w:rPr>
          <w:b/>
          <w:sz w:val="20"/>
        </w:rPr>
      </w:pPr>
      <w:r>
        <w:rPr>
          <w:b/>
          <w:sz w:val="20"/>
        </w:rPr>
        <w:t>Total</w:t>
      </w:r>
      <w:r>
        <w:rPr>
          <w:b/>
          <w:spacing w:val="-1"/>
          <w:sz w:val="20"/>
        </w:rPr>
        <w:t> </w:t>
      </w:r>
      <w:r>
        <w:rPr>
          <w:b/>
          <w:sz w:val="20"/>
        </w:rPr>
        <w:t>Project Cost: </w:t>
      </w:r>
      <w:r>
        <w:rPr>
          <w:b/>
          <w:sz w:val="20"/>
          <w:u w:val="single"/>
        </w:rPr>
        <w:tab/>
      </w:r>
    </w:p>
    <w:p>
      <w:pPr>
        <w:pStyle w:val="BodyText"/>
        <w:spacing w:before="1"/>
        <w:rPr>
          <w:b/>
        </w:rPr>
      </w:pPr>
    </w:p>
    <w:p>
      <w:pPr>
        <w:tabs>
          <w:tab w:pos="8245" w:val="left" w:leader="none"/>
        </w:tabs>
        <w:spacing w:before="0"/>
        <w:ind w:left="460" w:right="0" w:firstLine="0"/>
        <w:jc w:val="left"/>
        <w:rPr>
          <w:b/>
          <w:sz w:val="20"/>
        </w:rPr>
      </w:pPr>
      <w:r>
        <w:rPr>
          <w:b/>
          <w:sz w:val="20"/>
        </w:rPr>
        <w:t>Total</w:t>
      </w:r>
      <w:r>
        <w:rPr>
          <w:b/>
          <w:spacing w:val="-1"/>
          <w:sz w:val="20"/>
        </w:rPr>
        <w:t> </w:t>
      </w:r>
      <w:r>
        <w:rPr>
          <w:b/>
          <w:sz w:val="20"/>
        </w:rPr>
        <w:t>Cost-share</w:t>
      </w:r>
      <w:r>
        <w:rPr>
          <w:b/>
          <w:spacing w:val="-1"/>
          <w:sz w:val="20"/>
        </w:rPr>
        <w:t> </w:t>
      </w:r>
      <w:r>
        <w:rPr>
          <w:b/>
          <w:sz w:val="20"/>
        </w:rPr>
        <w:t>Requesting: </w:t>
      </w:r>
      <w:r>
        <w:rPr>
          <w:b/>
          <w:sz w:val="20"/>
          <w:u w:val="single"/>
        </w:rPr>
        <w:tab/>
      </w:r>
    </w:p>
    <w:p>
      <w:pPr>
        <w:pStyle w:val="BodyText"/>
        <w:spacing w:before="292"/>
        <w:rPr>
          <w:b/>
          <w:sz w:val="28"/>
        </w:rPr>
      </w:pPr>
    </w:p>
    <w:p>
      <w:pPr>
        <w:pStyle w:val="Heading2"/>
        <w:rPr>
          <w:i/>
        </w:rPr>
      </w:pPr>
      <w:r>
        <w:rPr>
          <w:i/>
        </w:rPr>
        <w:t>Project</w:t>
      </w:r>
      <w:r>
        <w:rPr>
          <w:i/>
          <w:spacing w:val="-6"/>
        </w:rPr>
        <w:t> </w:t>
      </w:r>
      <w:r>
        <w:rPr>
          <w:i/>
          <w:spacing w:val="-2"/>
        </w:rPr>
        <w:t>Information</w:t>
      </w:r>
    </w:p>
    <w:p>
      <w:pPr>
        <w:pStyle w:val="BodyText"/>
        <w:spacing w:before="13"/>
        <w:rPr>
          <w:b/>
          <w:i/>
          <w:sz w:val="28"/>
        </w:rPr>
      </w:pPr>
    </w:p>
    <w:p>
      <w:pPr>
        <w:tabs>
          <w:tab w:pos="4420" w:val="left" w:leader="none"/>
          <w:tab w:pos="5861" w:val="left" w:leader="none"/>
        </w:tabs>
        <w:spacing w:before="0"/>
        <w:ind w:left="460" w:right="0" w:firstLine="0"/>
        <w:jc w:val="left"/>
        <w:rPr>
          <w:b/>
          <w:sz w:val="20"/>
        </w:rPr>
      </w:pPr>
      <w:r>
        <w:rPr>
          <w:b/>
          <w:sz w:val="20"/>
        </w:rPr>
        <w:t>Which</w:t>
      </w:r>
      <w:r>
        <w:rPr>
          <w:b/>
          <w:spacing w:val="-7"/>
          <w:sz w:val="20"/>
        </w:rPr>
        <w:t> </w:t>
      </w:r>
      <w:r>
        <w:rPr>
          <w:b/>
          <w:sz w:val="20"/>
        </w:rPr>
        <w:t>did</w:t>
      </w:r>
      <w:r>
        <w:rPr>
          <w:b/>
          <w:spacing w:val="-3"/>
          <w:sz w:val="20"/>
        </w:rPr>
        <w:t> </w:t>
      </w:r>
      <w:r>
        <w:rPr>
          <w:b/>
          <w:sz w:val="20"/>
        </w:rPr>
        <w:t>you</w:t>
      </w:r>
      <w:r>
        <w:rPr>
          <w:b/>
          <w:spacing w:val="-6"/>
          <w:sz w:val="20"/>
        </w:rPr>
        <w:t> </w:t>
      </w:r>
      <w:r>
        <w:rPr>
          <w:b/>
          <w:sz w:val="20"/>
        </w:rPr>
        <w:t>purchase?</w:t>
      </w:r>
      <w:r>
        <w:rPr>
          <w:b/>
          <w:spacing w:val="26"/>
          <w:sz w:val="20"/>
        </w:rPr>
        <w:t> </w:t>
      </w:r>
      <w:r>
        <w:rPr>
          <w:b/>
          <w:sz w:val="20"/>
        </w:rPr>
        <w:t>(Circle</w:t>
      </w:r>
      <w:r>
        <w:rPr>
          <w:b/>
          <w:spacing w:val="-4"/>
          <w:sz w:val="20"/>
        </w:rPr>
        <w:t> one)</w:t>
      </w:r>
      <w:r>
        <w:rPr>
          <w:b/>
          <w:sz w:val="20"/>
        </w:rPr>
        <w:tab/>
      </w:r>
      <w:r>
        <w:rPr>
          <w:b/>
          <w:spacing w:val="-4"/>
          <w:sz w:val="20"/>
        </w:rPr>
        <w:t>Beef</w:t>
      </w:r>
      <w:r>
        <w:rPr>
          <w:b/>
          <w:sz w:val="20"/>
        </w:rPr>
        <w:tab/>
      </w:r>
      <w:r>
        <w:rPr>
          <w:b/>
          <w:spacing w:val="-2"/>
          <w:sz w:val="20"/>
        </w:rPr>
        <w:t>Dairy</w:t>
      </w:r>
    </w:p>
    <w:p>
      <w:pPr>
        <w:tabs>
          <w:tab w:pos="8128" w:val="left" w:leader="none"/>
        </w:tabs>
        <w:spacing w:before="228"/>
        <w:ind w:left="460" w:right="0" w:firstLine="0"/>
        <w:jc w:val="left"/>
        <w:rPr>
          <w:b/>
          <w:sz w:val="20"/>
        </w:rPr>
      </w:pPr>
      <w:r>
        <w:rPr>
          <w:b/>
          <w:sz w:val="20"/>
        </w:rPr>
        <w:t>Breed of Purchase:</w:t>
      </w:r>
      <w:r>
        <w:rPr>
          <w:b/>
          <w:spacing w:val="57"/>
          <w:sz w:val="20"/>
        </w:rPr>
        <w:t> </w:t>
      </w:r>
      <w:r>
        <w:rPr>
          <w:b/>
          <w:sz w:val="20"/>
          <w:u w:val="single"/>
        </w:rPr>
        <w:tab/>
      </w:r>
    </w:p>
    <w:p>
      <w:pPr>
        <w:pStyle w:val="BodyText"/>
        <w:spacing w:before="1"/>
        <w:rPr>
          <w:b/>
        </w:rPr>
      </w:pPr>
    </w:p>
    <w:p>
      <w:pPr>
        <w:tabs>
          <w:tab w:pos="2382" w:val="left" w:leader="none"/>
          <w:tab w:pos="8106" w:val="left" w:leader="none"/>
        </w:tabs>
        <w:spacing w:before="0"/>
        <w:ind w:left="460" w:right="0" w:firstLine="0"/>
        <w:jc w:val="left"/>
        <w:rPr>
          <w:b/>
          <w:sz w:val="20"/>
        </w:rPr>
      </w:pPr>
      <w:r>
        <w:rPr>
          <w:b/>
          <w:sz w:val="20"/>
        </w:rPr>
        <w:t>Date</w:t>
      </w:r>
      <w:r>
        <w:rPr>
          <w:b/>
          <w:spacing w:val="-5"/>
          <w:sz w:val="20"/>
        </w:rPr>
        <w:t> </w:t>
      </w:r>
      <w:r>
        <w:rPr>
          <w:b/>
          <w:sz w:val="20"/>
        </w:rPr>
        <w:t>of</w:t>
      </w:r>
      <w:r>
        <w:rPr>
          <w:b/>
          <w:spacing w:val="-3"/>
          <w:sz w:val="20"/>
        </w:rPr>
        <w:t> </w:t>
      </w:r>
      <w:r>
        <w:rPr>
          <w:b/>
          <w:spacing w:val="-2"/>
          <w:sz w:val="20"/>
        </w:rPr>
        <w:t>Purchase:</w:t>
      </w:r>
      <w:r>
        <w:rPr>
          <w:b/>
          <w:sz w:val="20"/>
        </w:rPr>
        <w:tab/>
      </w:r>
      <w:r>
        <w:rPr>
          <w:b/>
          <w:sz w:val="20"/>
          <w:u w:val="single"/>
        </w:rPr>
        <w:tab/>
      </w:r>
    </w:p>
    <w:p>
      <w:pPr>
        <w:pStyle w:val="BodyText"/>
        <w:spacing w:before="1"/>
        <w:rPr>
          <w:b/>
        </w:rPr>
      </w:pPr>
    </w:p>
    <w:p>
      <w:pPr>
        <w:tabs>
          <w:tab w:pos="8082" w:val="left" w:leader="none"/>
        </w:tabs>
        <w:spacing w:before="0"/>
        <w:ind w:left="460" w:right="0" w:firstLine="0"/>
        <w:jc w:val="left"/>
        <w:rPr>
          <w:b/>
          <w:sz w:val="20"/>
        </w:rPr>
      </w:pPr>
      <w:r>
        <w:rPr>
          <w:b/>
          <w:sz w:val="20"/>
        </w:rPr>
        <w:t>Age</w:t>
      </w:r>
      <w:r>
        <w:rPr>
          <w:b/>
          <w:spacing w:val="-2"/>
          <w:sz w:val="20"/>
        </w:rPr>
        <w:t> </w:t>
      </w:r>
      <w:r>
        <w:rPr>
          <w:b/>
          <w:sz w:val="20"/>
        </w:rPr>
        <w:t>of Animal(s)</w:t>
      </w:r>
      <w:r>
        <w:rPr>
          <w:b/>
          <w:spacing w:val="-1"/>
          <w:sz w:val="20"/>
        </w:rPr>
        <w:t> </w:t>
      </w:r>
      <w:r>
        <w:rPr>
          <w:b/>
          <w:sz w:val="20"/>
        </w:rPr>
        <w:t>at</w:t>
      </w:r>
      <w:r>
        <w:rPr>
          <w:b/>
          <w:spacing w:val="-3"/>
          <w:sz w:val="20"/>
        </w:rPr>
        <w:t> </w:t>
      </w:r>
      <w:r>
        <w:rPr>
          <w:b/>
          <w:sz w:val="20"/>
        </w:rPr>
        <w:t>Purchase:</w:t>
      </w:r>
      <w:r>
        <w:rPr>
          <w:b/>
          <w:spacing w:val="-3"/>
          <w:sz w:val="20"/>
        </w:rPr>
        <w:t> </w:t>
      </w:r>
      <w:r>
        <w:rPr>
          <w:b/>
          <w:sz w:val="20"/>
          <w:u w:val="single"/>
        </w:rPr>
        <w:tab/>
      </w:r>
    </w:p>
    <w:p>
      <w:pPr>
        <w:tabs>
          <w:tab w:pos="2711" w:val="left" w:leader="none"/>
          <w:tab w:pos="8097" w:val="left" w:leader="none"/>
        </w:tabs>
        <w:spacing w:before="228"/>
        <w:ind w:left="460" w:right="0" w:firstLine="0"/>
        <w:jc w:val="left"/>
        <w:rPr>
          <w:b/>
          <w:sz w:val="20"/>
        </w:rPr>
      </w:pPr>
      <w:r>
        <w:rPr>
          <w:b/>
          <w:sz w:val="20"/>
        </w:rPr>
        <w:t>Animal</w:t>
      </w:r>
      <w:r>
        <w:rPr>
          <w:b/>
          <w:spacing w:val="-9"/>
          <w:sz w:val="20"/>
        </w:rPr>
        <w:t> </w:t>
      </w:r>
      <w:r>
        <w:rPr>
          <w:b/>
          <w:spacing w:val="-2"/>
          <w:sz w:val="20"/>
        </w:rPr>
        <w:t>Identification:</w:t>
      </w:r>
      <w:r>
        <w:rPr>
          <w:b/>
          <w:sz w:val="20"/>
        </w:rPr>
        <w:tab/>
      </w:r>
      <w:r>
        <w:rPr>
          <w:b/>
          <w:sz w:val="20"/>
          <w:u w:val="single"/>
        </w:rPr>
        <w:tab/>
      </w:r>
    </w:p>
    <w:p>
      <w:pPr>
        <w:pStyle w:val="BodyText"/>
        <w:spacing w:before="3"/>
        <w:ind w:left="515"/>
      </w:pPr>
      <w:r>
        <w:rPr/>
        <w:t>(Breed</w:t>
      </w:r>
      <w:r>
        <w:rPr>
          <w:spacing w:val="-6"/>
        </w:rPr>
        <w:t> </w:t>
      </w:r>
      <w:r>
        <w:rPr/>
        <w:t>reg.</w:t>
      </w:r>
      <w:r>
        <w:rPr>
          <w:spacing w:val="-4"/>
        </w:rPr>
        <w:t> </w:t>
      </w:r>
      <w:r>
        <w:rPr/>
        <w:t>number,</w:t>
      </w:r>
      <w:r>
        <w:rPr>
          <w:spacing w:val="-6"/>
        </w:rPr>
        <w:t> </w:t>
      </w:r>
      <w:r>
        <w:rPr/>
        <w:t>tattoo,</w:t>
      </w:r>
      <w:r>
        <w:rPr>
          <w:spacing w:val="-6"/>
        </w:rPr>
        <w:t> </w:t>
      </w:r>
      <w:r>
        <w:rPr/>
        <w:t>brand,</w:t>
      </w:r>
      <w:r>
        <w:rPr>
          <w:spacing w:val="-6"/>
        </w:rPr>
        <w:t> </w:t>
      </w:r>
      <w:r>
        <w:rPr/>
        <w:t>ear</w:t>
      </w:r>
      <w:r>
        <w:rPr>
          <w:spacing w:val="-3"/>
        </w:rPr>
        <w:t> </w:t>
      </w:r>
      <w:r>
        <w:rPr/>
        <w:t>tag,</w:t>
      </w:r>
      <w:r>
        <w:rPr>
          <w:spacing w:val="-3"/>
        </w:rPr>
        <w:t> </w:t>
      </w:r>
      <w:r>
        <w:rPr/>
        <w:t>EID,</w:t>
      </w:r>
      <w:r>
        <w:rPr>
          <w:spacing w:val="-6"/>
        </w:rPr>
        <w:t> </w:t>
      </w:r>
      <w:r>
        <w:rPr/>
        <w:t>etc.</w:t>
      </w:r>
      <w:r>
        <w:rPr>
          <w:spacing w:val="-1"/>
        </w:rPr>
        <w:t> </w:t>
      </w:r>
      <w:r>
        <w:rPr/>
        <w:t>–</w:t>
      </w:r>
      <w:r>
        <w:rPr>
          <w:spacing w:val="-3"/>
        </w:rPr>
        <w:t> </w:t>
      </w:r>
      <w:r>
        <w:rPr/>
        <w:t>list</w:t>
      </w:r>
      <w:r>
        <w:rPr>
          <w:spacing w:val="-5"/>
        </w:rPr>
        <w:t> </w:t>
      </w:r>
      <w:r>
        <w:rPr/>
        <w:t>ID</w:t>
      </w:r>
      <w:r>
        <w:rPr>
          <w:spacing w:val="-6"/>
        </w:rPr>
        <w:t> </w:t>
      </w:r>
      <w:r>
        <w:rPr/>
        <w:t>and</w:t>
      </w:r>
      <w:r>
        <w:rPr>
          <w:spacing w:val="-6"/>
        </w:rPr>
        <w:t> </w:t>
      </w:r>
      <w:r>
        <w:rPr/>
        <w:t>note</w:t>
      </w:r>
      <w:r>
        <w:rPr>
          <w:spacing w:val="-6"/>
        </w:rPr>
        <w:t> </w:t>
      </w:r>
      <w:r>
        <w:rPr>
          <w:spacing w:val="-2"/>
        </w:rPr>
        <w:t>type)</w:t>
      </w:r>
    </w:p>
    <w:p>
      <w:pPr>
        <w:pStyle w:val="BodyText"/>
      </w:pPr>
    </w:p>
    <w:p>
      <w:pPr>
        <w:pStyle w:val="BodyText"/>
      </w:pPr>
    </w:p>
    <w:p>
      <w:pPr>
        <w:pStyle w:val="BodyText"/>
      </w:pPr>
    </w:p>
    <w:p>
      <w:pPr>
        <w:pStyle w:val="BodyText"/>
        <w:spacing w:before="228"/>
      </w:pPr>
    </w:p>
    <w:p>
      <w:pPr>
        <w:spacing w:before="1"/>
        <w:ind w:left="100" w:right="216" w:firstLine="0"/>
        <w:jc w:val="left"/>
        <w:rPr>
          <w:b/>
          <w:sz w:val="22"/>
        </w:rPr>
      </w:pPr>
      <w:r>
        <w:rPr>
          <w:b/>
          <w:sz w:val="22"/>
        </w:rPr>
        <w:t>I hereby</w:t>
      </w:r>
      <w:r>
        <w:rPr>
          <w:b/>
          <w:spacing w:val="-7"/>
          <w:sz w:val="22"/>
        </w:rPr>
        <w:t> </w:t>
      </w:r>
      <w:r>
        <w:rPr>
          <w:b/>
          <w:sz w:val="22"/>
        </w:rPr>
        <w:t>certify</w:t>
      </w:r>
      <w:r>
        <w:rPr>
          <w:b/>
          <w:spacing w:val="-6"/>
          <w:sz w:val="22"/>
        </w:rPr>
        <w:t> </w:t>
      </w:r>
      <w:r>
        <w:rPr>
          <w:b/>
          <w:sz w:val="22"/>
        </w:rPr>
        <w:t>that</w:t>
      </w:r>
      <w:r>
        <w:rPr>
          <w:b/>
          <w:spacing w:val="-1"/>
          <w:sz w:val="22"/>
        </w:rPr>
        <w:t> </w:t>
      </w:r>
      <w:r>
        <w:rPr>
          <w:b/>
          <w:sz w:val="22"/>
        </w:rPr>
        <w:t>the</w:t>
      </w:r>
      <w:r>
        <w:rPr>
          <w:b/>
          <w:spacing w:val="-5"/>
          <w:sz w:val="22"/>
        </w:rPr>
        <w:t> </w:t>
      </w:r>
      <w:r>
        <w:rPr>
          <w:b/>
          <w:sz w:val="22"/>
        </w:rPr>
        <w:t>animals</w:t>
      </w:r>
      <w:r>
        <w:rPr>
          <w:b/>
          <w:spacing w:val="-4"/>
          <w:sz w:val="22"/>
        </w:rPr>
        <w:t> </w:t>
      </w:r>
      <w:r>
        <w:rPr>
          <w:b/>
          <w:sz w:val="22"/>
        </w:rPr>
        <w:t>listed</w:t>
      </w:r>
      <w:r>
        <w:rPr>
          <w:b/>
          <w:spacing w:val="-4"/>
          <w:sz w:val="22"/>
        </w:rPr>
        <w:t> </w:t>
      </w:r>
      <w:r>
        <w:rPr>
          <w:b/>
          <w:sz w:val="22"/>
        </w:rPr>
        <w:t>above</w:t>
      </w:r>
      <w:r>
        <w:rPr>
          <w:b/>
          <w:spacing w:val="-2"/>
          <w:sz w:val="22"/>
        </w:rPr>
        <w:t> </w:t>
      </w:r>
      <w:r>
        <w:rPr>
          <w:b/>
          <w:sz w:val="22"/>
        </w:rPr>
        <w:t>meet</w:t>
      </w:r>
      <w:r>
        <w:rPr>
          <w:b/>
          <w:spacing w:val="-3"/>
          <w:sz w:val="22"/>
        </w:rPr>
        <w:t> </w:t>
      </w:r>
      <w:r>
        <w:rPr>
          <w:b/>
          <w:sz w:val="22"/>
        </w:rPr>
        <w:t>the</w:t>
      </w:r>
      <w:r>
        <w:rPr>
          <w:b/>
          <w:spacing w:val="-5"/>
          <w:sz w:val="22"/>
        </w:rPr>
        <w:t> </w:t>
      </w:r>
      <w:r>
        <w:rPr>
          <w:b/>
          <w:sz w:val="22"/>
        </w:rPr>
        <w:t>requirements</w:t>
      </w:r>
      <w:r>
        <w:rPr>
          <w:b/>
          <w:spacing w:val="-4"/>
          <w:sz w:val="22"/>
        </w:rPr>
        <w:t> </w:t>
      </w:r>
      <w:r>
        <w:rPr>
          <w:b/>
          <w:sz w:val="22"/>
        </w:rPr>
        <w:t>for heifers purchased through the Heifer Purchase Program.</w:t>
      </w:r>
    </w:p>
    <w:p>
      <w:pPr>
        <w:pStyle w:val="BodyText"/>
        <w:spacing w:before="207"/>
        <w:rPr>
          <w:b/>
          <w:sz w:val="22"/>
        </w:rPr>
      </w:pPr>
    </w:p>
    <w:p>
      <w:pPr>
        <w:tabs>
          <w:tab w:pos="5529" w:val="left" w:leader="none"/>
          <w:tab w:pos="5868" w:val="left" w:leader="none"/>
          <w:tab w:pos="8139" w:val="left" w:leader="none"/>
        </w:tabs>
        <w:spacing w:before="0"/>
        <w:ind w:left="100" w:right="0" w:firstLine="0"/>
        <w:jc w:val="left"/>
        <w:rPr>
          <w:b/>
          <w:sz w:val="20"/>
        </w:rPr>
      </w:pPr>
      <w:r>
        <w:rPr>
          <w:b/>
          <w:sz w:val="20"/>
        </w:rPr>
        <w:t>Seller </w:t>
      </w:r>
      <w:r>
        <w:rPr>
          <w:b/>
          <w:sz w:val="20"/>
          <w:u w:val="single"/>
        </w:rPr>
        <w:tab/>
      </w:r>
      <w:r>
        <w:rPr>
          <w:b/>
          <w:spacing w:val="-10"/>
          <w:sz w:val="20"/>
          <w:u w:val="none"/>
        </w:rPr>
        <w:t>_</w:t>
      </w:r>
      <w:r>
        <w:rPr>
          <w:b/>
          <w:sz w:val="20"/>
          <w:u w:val="none"/>
        </w:rPr>
        <w:tab/>
        <w:t>Date: </w:t>
      </w:r>
      <w:r>
        <w:rPr>
          <w:b/>
          <w:sz w:val="20"/>
          <w:u w:val="single"/>
        </w:rPr>
        <w:tab/>
      </w:r>
    </w:p>
    <w:p>
      <w:pPr>
        <w:pStyle w:val="BodyText"/>
        <w:spacing w:before="229"/>
        <w:rPr>
          <w:b/>
        </w:rPr>
      </w:pPr>
    </w:p>
    <w:p>
      <w:pPr>
        <w:tabs>
          <w:tab w:pos="5742" w:val="left" w:leader="none"/>
          <w:tab w:pos="8186" w:val="left" w:leader="none"/>
        </w:tabs>
        <w:spacing w:before="0"/>
        <w:ind w:left="100" w:right="0" w:firstLine="0"/>
        <w:jc w:val="left"/>
        <w:rPr>
          <w:b/>
          <w:sz w:val="20"/>
        </w:rPr>
      </w:pPr>
      <w:r>
        <w:rPr>
          <w:b/>
          <w:sz w:val="20"/>
        </w:rPr>
        <w:t>Purchaser </w:t>
      </w:r>
      <w:r>
        <w:rPr>
          <w:b/>
          <w:sz w:val="20"/>
          <w:u w:val="single"/>
        </w:rPr>
        <w:tab/>
      </w:r>
      <w:r>
        <w:rPr>
          <w:b/>
          <w:spacing w:val="80"/>
          <w:sz w:val="20"/>
          <w:u w:val="none"/>
        </w:rPr>
        <w:t> </w:t>
      </w:r>
      <w:r>
        <w:rPr>
          <w:b/>
          <w:sz w:val="20"/>
          <w:u w:val="none"/>
        </w:rPr>
        <w:t>Date: </w:t>
      </w:r>
      <w:r>
        <w:rPr>
          <w:b/>
          <w:sz w:val="20"/>
          <w:u w:val="single"/>
        </w:rPr>
        <w:tab/>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56"/>
        <w:rPr>
          <w:b/>
        </w:rPr>
      </w:pPr>
      <w:r>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265417</wp:posOffset>
                </wp:positionV>
                <wp:extent cx="5257800" cy="1008380"/>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5257800" cy="1008380"/>
                        </a:xfrm>
                        <a:prstGeom prst="rect">
                          <a:avLst/>
                        </a:prstGeom>
                        <a:solidFill>
                          <a:srgbClr val="C0C0C0"/>
                        </a:solidFill>
                        <a:ln w="9525">
                          <a:solidFill>
                            <a:srgbClr val="000000"/>
                          </a:solidFill>
                          <a:prstDash val="solid"/>
                        </a:ln>
                      </wps:spPr>
                      <wps:txbx>
                        <w:txbxContent>
                          <w:p>
                            <w:pPr>
                              <w:spacing w:line="321" w:lineRule="exact" w:before="71"/>
                              <w:ind w:left="144" w:right="0" w:firstLine="0"/>
                              <w:jc w:val="left"/>
                              <w:rPr>
                                <w:b/>
                                <w:i/>
                                <w:color w:val="000000"/>
                                <w:sz w:val="28"/>
                              </w:rPr>
                            </w:pPr>
                            <w:r>
                              <w:rPr>
                                <w:b/>
                                <w:i/>
                                <w:color w:val="000000"/>
                                <w:sz w:val="28"/>
                              </w:rPr>
                              <w:t>Administrator</w:t>
                            </w:r>
                            <w:r>
                              <w:rPr>
                                <w:b/>
                                <w:i/>
                                <w:color w:val="000000"/>
                                <w:spacing w:val="-11"/>
                                <w:sz w:val="28"/>
                              </w:rPr>
                              <w:t> </w:t>
                            </w:r>
                            <w:r>
                              <w:rPr>
                                <w:b/>
                                <w:i/>
                                <w:color w:val="000000"/>
                                <w:spacing w:val="-2"/>
                                <w:sz w:val="28"/>
                              </w:rPr>
                              <w:t>Information</w:t>
                            </w:r>
                          </w:p>
                          <w:p>
                            <w:pPr>
                              <w:tabs>
                                <w:tab w:pos="7875" w:val="left" w:leader="none"/>
                              </w:tabs>
                              <w:spacing w:line="275" w:lineRule="exact" w:before="0"/>
                              <w:ind w:left="547" w:right="0" w:firstLine="0"/>
                              <w:jc w:val="left"/>
                              <w:rPr>
                                <w:b/>
                                <w:color w:val="000000"/>
                                <w:sz w:val="24"/>
                              </w:rPr>
                            </w:pPr>
                            <w:r>
                              <w:rPr>
                                <w:b/>
                                <w:color w:val="000000"/>
                                <w:sz w:val="20"/>
                              </w:rPr>
                              <w:t>County</w:t>
                            </w:r>
                            <w:r>
                              <w:rPr>
                                <w:b/>
                                <w:color w:val="000000"/>
                                <w:sz w:val="24"/>
                              </w:rPr>
                              <w:t>: </w:t>
                            </w:r>
                            <w:r>
                              <w:rPr>
                                <w:b/>
                                <w:color w:val="000000"/>
                                <w:sz w:val="24"/>
                                <w:u w:val="single"/>
                              </w:rPr>
                              <w:tab/>
                            </w:r>
                          </w:p>
                          <w:p>
                            <w:pPr>
                              <w:pStyle w:val="BodyText"/>
                              <w:spacing w:before="45"/>
                              <w:rPr>
                                <w:b/>
                                <w:color w:val="000000"/>
                              </w:rPr>
                            </w:pPr>
                          </w:p>
                          <w:p>
                            <w:pPr>
                              <w:tabs>
                                <w:tab w:pos="7858" w:val="left" w:leader="none"/>
                              </w:tabs>
                              <w:spacing w:before="1"/>
                              <w:ind w:left="566" w:right="0" w:firstLine="0"/>
                              <w:jc w:val="left"/>
                              <w:rPr>
                                <w:b/>
                                <w:color w:val="000000"/>
                                <w:sz w:val="20"/>
                              </w:rPr>
                            </w:pPr>
                            <w:r>
                              <w:rPr>
                                <w:b/>
                                <w:color w:val="000000"/>
                                <w:spacing w:val="-2"/>
                                <w:sz w:val="20"/>
                              </w:rPr>
                              <w:t>Application </w:t>
                            </w:r>
                            <w:r>
                              <w:rPr>
                                <w:b/>
                                <w:color w:val="000000"/>
                                <w:sz w:val="20"/>
                              </w:rPr>
                              <w:t>Number: </w:t>
                            </w:r>
                            <w:r>
                              <w:rPr>
                                <w:b/>
                                <w:color w:val="000000"/>
                                <w:sz w:val="20"/>
                                <w:u w:val="single"/>
                              </w:rPr>
                              <w:tab/>
                            </w:r>
                          </w:p>
                        </w:txbxContent>
                      </wps:txbx>
                      <wps:bodyPr wrap="square" lIns="0" tIns="0" rIns="0" bIns="0" rtlCol="0">
                        <a:noAutofit/>
                      </wps:bodyPr>
                    </wps:wsp>
                  </a:graphicData>
                </a:graphic>
              </wp:anchor>
            </w:drawing>
          </mc:Choice>
          <mc:Fallback>
            <w:pict>
              <v:shape style="position:absolute;margin-left:72pt;margin-top:20.899023pt;width:414pt;height:79.4pt;mso-position-horizontal-relative:page;mso-position-vertical-relative:paragraph;z-index:-15728640;mso-wrap-distance-left:0;mso-wrap-distance-right:0" type="#_x0000_t202" id="docshape4" filled="true" fillcolor="#c0c0c0" stroked="true" strokeweight=".75pt" strokecolor="#000000">
                <v:textbox inset="0,0,0,0">
                  <w:txbxContent>
                    <w:p>
                      <w:pPr>
                        <w:spacing w:line="321" w:lineRule="exact" w:before="71"/>
                        <w:ind w:left="144" w:right="0" w:firstLine="0"/>
                        <w:jc w:val="left"/>
                        <w:rPr>
                          <w:b/>
                          <w:i/>
                          <w:color w:val="000000"/>
                          <w:sz w:val="28"/>
                        </w:rPr>
                      </w:pPr>
                      <w:r>
                        <w:rPr>
                          <w:b/>
                          <w:i/>
                          <w:color w:val="000000"/>
                          <w:sz w:val="28"/>
                        </w:rPr>
                        <w:t>Administrator</w:t>
                      </w:r>
                      <w:r>
                        <w:rPr>
                          <w:b/>
                          <w:i/>
                          <w:color w:val="000000"/>
                          <w:spacing w:val="-11"/>
                          <w:sz w:val="28"/>
                        </w:rPr>
                        <w:t> </w:t>
                      </w:r>
                      <w:r>
                        <w:rPr>
                          <w:b/>
                          <w:i/>
                          <w:color w:val="000000"/>
                          <w:spacing w:val="-2"/>
                          <w:sz w:val="28"/>
                        </w:rPr>
                        <w:t>Information</w:t>
                      </w:r>
                    </w:p>
                    <w:p>
                      <w:pPr>
                        <w:tabs>
                          <w:tab w:pos="7875" w:val="left" w:leader="none"/>
                        </w:tabs>
                        <w:spacing w:line="275" w:lineRule="exact" w:before="0"/>
                        <w:ind w:left="547" w:right="0" w:firstLine="0"/>
                        <w:jc w:val="left"/>
                        <w:rPr>
                          <w:b/>
                          <w:color w:val="000000"/>
                          <w:sz w:val="24"/>
                        </w:rPr>
                      </w:pPr>
                      <w:r>
                        <w:rPr>
                          <w:b/>
                          <w:color w:val="000000"/>
                          <w:sz w:val="20"/>
                        </w:rPr>
                        <w:t>County</w:t>
                      </w:r>
                      <w:r>
                        <w:rPr>
                          <w:b/>
                          <w:color w:val="000000"/>
                          <w:sz w:val="24"/>
                        </w:rPr>
                        <w:t>: </w:t>
                      </w:r>
                      <w:r>
                        <w:rPr>
                          <w:b/>
                          <w:color w:val="000000"/>
                          <w:sz w:val="24"/>
                          <w:u w:val="single"/>
                        </w:rPr>
                        <w:tab/>
                      </w:r>
                    </w:p>
                    <w:p>
                      <w:pPr>
                        <w:pStyle w:val="BodyText"/>
                        <w:spacing w:before="45"/>
                        <w:rPr>
                          <w:b/>
                          <w:color w:val="000000"/>
                        </w:rPr>
                      </w:pPr>
                    </w:p>
                    <w:p>
                      <w:pPr>
                        <w:tabs>
                          <w:tab w:pos="7858" w:val="left" w:leader="none"/>
                        </w:tabs>
                        <w:spacing w:before="1"/>
                        <w:ind w:left="566" w:right="0" w:firstLine="0"/>
                        <w:jc w:val="left"/>
                        <w:rPr>
                          <w:b/>
                          <w:color w:val="000000"/>
                          <w:sz w:val="20"/>
                        </w:rPr>
                      </w:pPr>
                      <w:r>
                        <w:rPr>
                          <w:b/>
                          <w:color w:val="000000"/>
                          <w:spacing w:val="-2"/>
                          <w:sz w:val="20"/>
                        </w:rPr>
                        <w:t>Application </w:t>
                      </w:r>
                      <w:r>
                        <w:rPr>
                          <w:b/>
                          <w:color w:val="000000"/>
                          <w:sz w:val="20"/>
                        </w:rPr>
                        <w:t>Number: </w:t>
                      </w:r>
                      <w:r>
                        <w:rPr>
                          <w:b/>
                          <w:color w:val="000000"/>
                          <w:sz w:val="20"/>
                          <w:u w:val="single"/>
                        </w:rPr>
                        <w:tab/>
                      </w:r>
                    </w:p>
                  </w:txbxContent>
                </v:textbox>
                <v:fill type="solid"/>
                <v:stroke dashstyle="solid"/>
                <w10:wrap type="topAndBottom"/>
              </v:shape>
            </w:pict>
          </mc:Fallback>
        </mc:AlternateContent>
      </w:r>
    </w:p>
    <w:p>
      <w:pPr>
        <w:spacing w:after="0"/>
        <w:sectPr>
          <w:headerReference w:type="default" r:id="rId5"/>
          <w:footerReference w:type="default" r:id="rId6"/>
          <w:type w:val="continuous"/>
          <w:pgSz w:w="12240" w:h="15840"/>
          <w:pgMar w:header="759" w:footer="733" w:top="940" w:bottom="920" w:left="1340" w:right="1340"/>
          <w:pgNumType w:start="1"/>
        </w:sectPr>
      </w:pPr>
    </w:p>
    <w:p>
      <w:pPr>
        <w:pStyle w:val="Heading1"/>
        <w:spacing w:before="2"/>
      </w:pPr>
      <w:r>
        <w:rPr/>
        <w:t>Requirements</w:t>
      </w:r>
      <w:r>
        <w:rPr>
          <w:spacing w:val="-8"/>
        </w:rPr>
        <w:t> </w:t>
      </w:r>
      <w:r>
        <w:rPr/>
        <w:t>for</w:t>
      </w:r>
      <w:r>
        <w:rPr>
          <w:spacing w:val="-6"/>
        </w:rPr>
        <w:t> </w:t>
      </w:r>
      <w:r>
        <w:rPr/>
        <w:t>Heifer</w:t>
      </w:r>
      <w:r>
        <w:rPr>
          <w:spacing w:val="-5"/>
        </w:rPr>
        <w:t> </w:t>
      </w:r>
      <w:r>
        <w:rPr/>
        <w:t>Purchases</w:t>
      </w:r>
      <w:r>
        <w:rPr>
          <w:spacing w:val="-6"/>
        </w:rPr>
        <w:t> </w:t>
      </w:r>
      <w:r>
        <w:rPr/>
        <w:t>Program</w:t>
      </w:r>
      <w:r>
        <w:rPr>
          <w:spacing w:val="-4"/>
        </w:rPr>
        <w:t> </w:t>
      </w:r>
      <w:r>
        <w:rPr/>
        <w:t>-</w:t>
      </w:r>
      <w:r>
        <w:rPr>
          <w:spacing w:val="-4"/>
        </w:rPr>
        <w:t> Beef</w:t>
      </w:r>
    </w:p>
    <w:p>
      <w:pPr>
        <w:pStyle w:val="Heading3"/>
        <w:spacing w:before="288"/>
      </w:pPr>
      <w:r>
        <w:rPr/>
        <w:t>Bred</w:t>
      </w:r>
      <w:r>
        <w:rPr>
          <w:spacing w:val="-6"/>
        </w:rPr>
        <w:t> </w:t>
      </w:r>
      <w:r>
        <w:rPr>
          <w:spacing w:val="-2"/>
        </w:rPr>
        <w:t>Heifers:</w:t>
      </w:r>
    </w:p>
    <w:p>
      <w:pPr>
        <w:pStyle w:val="BodyText"/>
        <w:spacing w:before="1"/>
        <w:rPr>
          <w:b/>
        </w:rPr>
      </w:pPr>
    </w:p>
    <w:p>
      <w:pPr>
        <w:pStyle w:val="ListParagraph"/>
        <w:numPr>
          <w:ilvl w:val="0"/>
          <w:numId w:val="1"/>
        </w:numPr>
        <w:tabs>
          <w:tab w:pos="280" w:val="left" w:leader="none"/>
          <w:tab w:pos="319" w:val="left" w:leader="none"/>
        </w:tabs>
        <w:spacing w:line="240" w:lineRule="auto" w:before="0" w:after="0"/>
        <w:ind w:left="280" w:right="216" w:hanging="180"/>
        <w:jc w:val="left"/>
        <w:rPr>
          <w:sz w:val="20"/>
        </w:rPr>
      </w:pPr>
      <w:r>
        <w:rPr>
          <w:sz w:val="20"/>
        </w:rPr>
        <w:t>All</w:t>
      </w:r>
      <w:r>
        <w:rPr>
          <w:spacing w:val="40"/>
          <w:sz w:val="20"/>
        </w:rPr>
        <w:t> </w:t>
      </w:r>
      <w:r>
        <w:rPr>
          <w:sz w:val="20"/>
        </w:rPr>
        <w:t>bred heifers must be bred to calving ease bulls based on their EPDs</w:t>
      </w:r>
      <w:r>
        <w:rPr>
          <w:spacing w:val="40"/>
          <w:sz w:val="20"/>
        </w:rPr>
        <w:t> </w:t>
      </w:r>
      <w:r>
        <w:rPr>
          <w:sz w:val="20"/>
        </w:rPr>
        <w:t>(see Beef Sire Selection for Cattle</w:t>
      </w:r>
      <w:r>
        <w:rPr>
          <w:spacing w:val="-3"/>
          <w:sz w:val="20"/>
        </w:rPr>
        <w:t> </w:t>
      </w:r>
      <w:r>
        <w:rPr>
          <w:sz w:val="20"/>
        </w:rPr>
        <w:t>Genetics</w:t>
      </w:r>
      <w:r>
        <w:rPr>
          <w:spacing w:val="-2"/>
          <w:sz w:val="20"/>
        </w:rPr>
        <w:t> </w:t>
      </w:r>
      <w:r>
        <w:rPr>
          <w:sz w:val="20"/>
        </w:rPr>
        <w:t>Improvement</w:t>
      </w:r>
      <w:r>
        <w:rPr>
          <w:spacing w:val="-3"/>
          <w:sz w:val="20"/>
        </w:rPr>
        <w:t> </w:t>
      </w:r>
      <w:r>
        <w:rPr>
          <w:sz w:val="20"/>
        </w:rPr>
        <w:t>Program).</w:t>
      </w:r>
      <w:r>
        <w:rPr>
          <w:spacing w:val="40"/>
          <w:sz w:val="20"/>
        </w:rPr>
        <w:t> </w:t>
      </w:r>
      <w:r>
        <w:rPr>
          <w:sz w:val="20"/>
        </w:rPr>
        <w:t>The</w:t>
      </w:r>
      <w:r>
        <w:rPr>
          <w:spacing w:val="-4"/>
          <w:sz w:val="20"/>
        </w:rPr>
        <w:t> </w:t>
      </w:r>
      <w:r>
        <w:rPr>
          <w:sz w:val="20"/>
        </w:rPr>
        <w:t>EPD’s</w:t>
      </w:r>
      <w:r>
        <w:rPr>
          <w:spacing w:val="-2"/>
          <w:sz w:val="20"/>
        </w:rPr>
        <w:t> </w:t>
      </w:r>
      <w:r>
        <w:rPr>
          <w:sz w:val="20"/>
        </w:rPr>
        <w:t>of</w:t>
      </w:r>
      <w:r>
        <w:rPr>
          <w:spacing w:val="-1"/>
          <w:sz w:val="20"/>
        </w:rPr>
        <w:t> </w:t>
      </w:r>
      <w:r>
        <w:rPr>
          <w:sz w:val="20"/>
        </w:rPr>
        <w:t>the</w:t>
      </w:r>
      <w:r>
        <w:rPr>
          <w:spacing w:val="-3"/>
          <w:sz w:val="20"/>
        </w:rPr>
        <w:t> </w:t>
      </w:r>
      <w:r>
        <w:rPr>
          <w:sz w:val="20"/>
        </w:rPr>
        <w:t>service</w:t>
      </w:r>
      <w:r>
        <w:rPr>
          <w:spacing w:val="-3"/>
          <w:sz w:val="20"/>
        </w:rPr>
        <w:t> </w:t>
      </w:r>
      <w:r>
        <w:rPr>
          <w:sz w:val="20"/>
        </w:rPr>
        <w:t>sire</w:t>
      </w:r>
      <w:r>
        <w:rPr>
          <w:spacing w:val="-3"/>
          <w:sz w:val="20"/>
        </w:rPr>
        <w:t> </w:t>
      </w:r>
      <w:r>
        <w:rPr>
          <w:sz w:val="20"/>
        </w:rPr>
        <w:t>must</w:t>
      </w:r>
      <w:r>
        <w:rPr>
          <w:spacing w:val="-3"/>
          <w:sz w:val="20"/>
        </w:rPr>
        <w:t> </w:t>
      </w:r>
      <w:r>
        <w:rPr>
          <w:sz w:val="20"/>
        </w:rPr>
        <w:t>be</w:t>
      </w:r>
      <w:r>
        <w:rPr>
          <w:spacing w:val="-3"/>
          <w:sz w:val="20"/>
        </w:rPr>
        <w:t> </w:t>
      </w:r>
      <w:r>
        <w:rPr>
          <w:sz w:val="20"/>
        </w:rPr>
        <w:t>provided</w:t>
      </w:r>
      <w:r>
        <w:rPr>
          <w:spacing w:val="-3"/>
          <w:sz w:val="20"/>
        </w:rPr>
        <w:t> </w:t>
      </w:r>
      <w:r>
        <w:rPr>
          <w:sz w:val="20"/>
        </w:rPr>
        <w:t>at</w:t>
      </w:r>
      <w:r>
        <w:rPr>
          <w:spacing w:val="-1"/>
          <w:sz w:val="20"/>
        </w:rPr>
        <w:t> </w:t>
      </w:r>
      <w:r>
        <w:rPr>
          <w:sz w:val="20"/>
        </w:rPr>
        <w:t>the</w:t>
      </w:r>
      <w:r>
        <w:rPr>
          <w:spacing w:val="37"/>
          <w:sz w:val="20"/>
        </w:rPr>
        <w:t> </w:t>
      </w:r>
      <w:r>
        <w:rPr>
          <w:sz w:val="20"/>
        </w:rPr>
        <w:t>time</w:t>
      </w:r>
      <w:r>
        <w:rPr>
          <w:spacing w:val="-3"/>
          <w:sz w:val="20"/>
        </w:rPr>
        <w:t> </w:t>
      </w:r>
      <w:r>
        <w:rPr>
          <w:sz w:val="20"/>
        </w:rPr>
        <w:t>of </w:t>
      </w:r>
      <w:r>
        <w:rPr>
          <w:spacing w:val="-2"/>
          <w:sz w:val="20"/>
        </w:rPr>
        <w:t>sale.</w:t>
      </w:r>
    </w:p>
    <w:p>
      <w:pPr>
        <w:pStyle w:val="BodyText"/>
        <w:spacing w:before="2"/>
      </w:pPr>
    </w:p>
    <w:p>
      <w:pPr>
        <w:pStyle w:val="ListParagraph"/>
        <w:numPr>
          <w:ilvl w:val="0"/>
          <w:numId w:val="1"/>
        </w:numPr>
        <w:tabs>
          <w:tab w:pos="320" w:val="left" w:leader="none"/>
        </w:tabs>
        <w:spacing w:line="240" w:lineRule="auto" w:before="0" w:after="0"/>
        <w:ind w:left="320" w:right="0" w:hanging="220"/>
        <w:jc w:val="left"/>
        <w:rPr>
          <w:sz w:val="20"/>
        </w:rPr>
      </w:pPr>
      <w:r>
        <w:rPr>
          <w:sz w:val="20"/>
        </w:rPr>
        <w:t>All</w:t>
      </w:r>
      <w:r>
        <w:rPr>
          <w:spacing w:val="-4"/>
          <w:sz w:val="20"/>
        </w:rPr>
        <w:t> </w:t>
      </w:r>
      <w:r>
        <w:rPr>
          <w:sz w:val="20"/>
        </w:rPr>
        <w:t>bred</w:t>
      </w:r>
      <w:r>
        <w:rPr>
          <w:spacing w:val="-3"/>
          <w:sz w:val="20"/>
        </w:rPr>
        <w:t> </w:t>
      </w:r>
      <w:r>
        <w:rPr>
          <w:sz w:val="20"/>
        </w:rPr>
        <w:t>heifers</w:t>
      </w:r>
      <w:r>
        <w:rPr>
          <w:spacing w:val="-5"/>
          <w:sz w:val="20"/>
        </w:rPr>
        <w:t> </w:t>
      </w:r>
      <w:r>
        <w:rPr>
          <w:sz w:val="20"/>
        </w:rPr>
        <w:t>must</w:t>
      </w:r>
      <w:r>
        <w:rPr>
          <w:spacing w:val="-5"/>
          <w:sz w:val="20"/>
        </w:rPr>
        <w:t> </w:t>
      </w:r>
      <w:r>
        <w:rPr>
          <w:sz w:val="20"/>
        </w:rPr>
        <w:t>be</w:t>
      </w:r>
      <w:r>
        <w:rPr>
          <w:spacing w:val="-4"/>
          <w:sz w:val="20"/>
        </w:rPr>
        <w:t> </w:t>
      </w:r>
      <w:r>
        <w:rPr>
          <w:sz w:val="20"/>
        </w:rPr>
        <w:t>owned</w:t>
      </w:r>
      <w:r>
        <w:rPr>
          <w:spacing w:val="-5"/>
          <w:sz w:val="20"/>
        </w:rPr>
        <w:t> </w:t>
      </w:r>
      <w:r>
        <w:rPr>
          <w:sz w:val="20"/>
        </w:rPr>
        <w:t>by</w:t>
      </w:r>
      <w:r>
        <w:rPr>
          <w:spacing w:val="-7"/>
          <w:sz w:val="20"/>
        </w:rPr>
        <w:t> </w:t>
      </w:r>
      <w:r>
        <w:rPr>
          <w:sz w:val="20"/>
        </w:rPr>
        <w:t>the</w:t>
      </w:r>
      <w:r>
        <w:rPr>
          <w:spacing w:val="-5"/>
          <w:sz w:val="20"/>
        </w:rPr>
        <w:t> </w:t>
      </w:r>
      <w:r>
        <w:rPr>
          <w:sz w:val="20"/>
        </w:rPr>
        <w:t>consignor</w:t>
      </w:r>
      <w:r>
        <w:rPr>
          <w:spacing w:val="-4"/>
          <w:sz w:val="20"/>
        </w:rPr>
        <w:t> </w:t>
      </w:r>
      <w:r>
        <w:rPr>
          <w:sz w:val="20"/>
        </w:rPr>
        <w:t>at</w:t>
      </w:r>
      <w:r>
        <w:rPr>
          <w:spacing w:val="-5"/>
          <w:sz w:val="20"/>
        </w:rPr>
        <w:t> </w:t>
      </w:r>
      <w:r>
        <w:rPr>
          <w:sz w:val="20"/>
        </w:rPr>
        <w:t>the</w:t>
      </w:r>
      <w:r>
        <w:rPr>
          <w:spacing w:val="-5"/>
          <w:sz w:val="20"/>
        </w:rPr>
        <w:t> </w:t>
      </w:r>
      <w:r>
        <w:rPr>
          <w:sz w:val="20"/>
        </w:rPr>
        <w:t>time</w:t>
      </w:r>
      <w:r>
        <w:rPr>
          <w:spacing w:val="-5"/>
          <w:sz w:val="20"/>
        </w:rPr>
        <w:t> </w:t>
      </w:r>
      <w:r>
        <w:rPr>
          <w:sz w:val="20"/>
        </w:rPr>
        <w:t>of</w:t>
      </w:r>
      <w:r>
        <w:rPr>
          <w:spacing w:val="-3"/>
          <w:sz w:val="20"/>
        </w:rPr>
        <w:t> </w:t>
      </w:r>
      <w:r>
        <w:rPr>
          <w:spacing w:val="-2"/>
          <w:sz w:val="20"/>
        </w:rPr>
        <w:t>breeding.</w:t>
      </w:r>
    </w:p>
    <w:p>
      <w:pPr>
        <w:pStyle w:val="Heading3"/>
        <w:spacing w:before="226"/>
      </w:pPr>
      <w:r>
        <w:rPr/>
        <w:t>Open</w:t>
      </w:r>
      <w:r>
        <w:rPr>
          <w:spacing w:val="-7"/>
        </w:rPr>
        <w:t> </w:t>
      </w:r>
      <w:r>
        <w:rPr>
          <w:spacing w:val="-2"/>
        </w:rPr>
        <w:t>Heifers:</w:t>
      </w:r>
    </w:p>
    <w:p>
      <w:pPr>
        <w:pStyle w:val="BodyText"/>
        <w:spacing w:before="3"/>
        <w:rPr>
          <w:b/>
        </w:rPr>
      </w:pPr>
    </w:p>
    <w:p>
      <w:pPr>
        <w:pStyle w:val="ListParagraph"/>
        <w:numPr>
          <w:ilvl w:val="0"/>
          <w:numId w:val="2"/>
        </w:numPr>
        <w:tabs>
          <w:tab w:pos="320" w:val="left" w:leader="none"/>
        </w:tabs>
        <w:spacing w:line="240" w:lineRule="auto" w:before="0" w:after="0"/>
        <w:ind w:left="100" w:right="362" w:firstLine="0"/>
        <w:jc w:val="left"/>
        <w:rPr>
          <w:sz w:val="20"/>
        </w:rPr>
      </w:pPr>
      <w:r>
        <w:rPr>
          <w:sz w:val="20"/>
        </w:rPr>
        <w:t>All</w:t>
      </w:r>
      <w:r>
        <w:rPr>
          <w:spacing w:val="-3"/>
          <w:sz w:val="20"/>
        </w:rPr>
        <w:t> </w:t>
      </w:r>
      <w:r>
        <w:rPr>
          <w:sz w:val="20"/>
        </w:rPr>
        <w:t>open</w:t>
      </w:r>
      <w:r>
        <w:rPr>
          <w:spacing w:val="-4"/>
          <w:sz w:val="20"/>
        </w:rPr>
        <w:t> </w:t>
      </w:r>
      <w:r>
        <w:rPr>
          <w:sz w:val="20"/>
        </w:rPr>
        <w:t>heifers</w:t>
      </w:r>
      <w:r>
        <w:rPr>
          <w:spacing w:val="-2"/>
          <w:sz w:val="20"/>
        </w:rPr>
        <w:t> </w:t>
      </w:r>
      <w:r>
        <w:rPr>
          <w:sz w:val="20"/>
        </w:rPr>
        <w:t>must</w:t>
      </w:r>
      <w:r>
        <w:rPr>
          <w:spacing w:val="-4"/>
          <w:sz w:val="20"/>
        </w:rPr>
        <w:t> </w:t>
      </w:r>
      <w:r>
        <w:rPr>
          <w:sz w:val="20"/>
        </w:rPr>
        <w:t>be</w:t>
      </w:r>
      <w:r>
        <w:rPr>
          <w:spacing w:val="-4"/>
          <w:sz w:val="20"/>
        </w:rPr>
        <w:t> </w:t>
      </w:r>
      <w:r>
        <w:rPr>
          <w:sz w:val="20"/>
        </w:rPr>
        <w:t>owned</w:t>
      </w:r>
      <w:r>
        <w:rPr>
          <w:spacing w:val="-4"/>
          <w:sz w:val="20"/>
        </w:rPr>
        <w:t> </w:t>
      </w:r>
      <w:r>
        <w:rPr>
          <w:sz w:val="20"/>
        </w:rPr>
        <w:t>a</w:t>
      </w:r>
      <w:r>
        <w:rPr>
          <w:spacing w:val="-5"/>
          <w:sz w:val="20"/>
        </w:rPr>
        <w:t> </w:t>
      </w:r>
      <w:r>
        <w:rPr>
          <w:sz w:val="20"/>
        </w:rPr>
        <w:t>minimum of</w:t>
      </w:r>
      <w:r>
        <w:rPr>
          <w:spacing w:val="-2"/>
          <w:sz w:val="20"/>
        </w:rPr>
        <w:t> </w:t>
      </w:r>
      <w:r>
        <w:rPr>
          <w:sz w:val="20"/>
        </w:rPr>
        <w:t>60</w:t>
      </w:r>
      <w:r>
        <w:rPr>
          <w:spacing w:val="-4"/>
          <w:sz w:val="20"/>
        </w:rPr>
        <w:t> </w:t>
      </w:r>
      <w:r>
        <w:rPr>
          <w:sz w:val="20"/>
        </w:rPr>
        <w:t>days</w:t>
      </w:r>
      <w:r>
        <w:rPr>
          <w:spacing w:val="-1"/>
          <w:sz w:val="20"/>
        </w:rPr>
        <w:t> </w:t>
      </w:r>
      <w:r>
        <w:rPr>
          <w:sz w:val="20"/>
        </w:rPr>
        <w:t>prior</w:t>
      </w:r>
      <w:r>
        <w:rPr>
          <w:spacing w:val="-1"/>
          <w:sz w:val="20"/>
        </w:rPr>
        <w:t> </w:t>
      </w:r>
      <w:r>
        <w:rPr>
          <w:sz w:val="20"/>
        </w:rPr>
        <w:t>to consignment</w:t>
      </w:r>
      <w:r>
        <w:rPr>
          <w:spacing w:val="-4"/>
          <w:sz w:val="20"/>
        </w:rPr>
        <w:t> </w:t>
      </w:r>
      <w:r>
        <w:rPr>
          <w:sz w:val="20"/>
        </w:rPr>
        <w:t>and</w:t>
      </w:r>
      <w:r>
        <w:rPr>
          <w:spacing w:val="-4"/>
          <w:sz w:val="20"/>
        </w:rPr>
        <w:t> </w:t>
      </w:r>
      <w:r>
        <w:rPr>
          <w:sz w:val="20"/>
        </w:rPr>
        <w:t>be</w:t>
      </w:r>
      <w:r>
        <w:rPr>
          <w:spacing w:val="-2"/>
          <w:sz w:val="20"/>
        </w:rPr>
        <w:t> </w:t>
      </w:r>
      <w:r>
        <w:rPr>
          <w:sz w:val="20"/>
        </w:rPr>
        <w:t>a</w:t>
      </w:r>
      <w:r>
        <w:rPr>
          <w:spacing w:val="-4"/>
          <w:sz w:val="20"/>
        </w:rPr>
        <w:t> </w:t>
      </w:r>
      <w:r>
        <w:rPr>
          <w:sz w:val="20"/>
        </w:rPr>
        <w:t>minimum of</w:t>
      </w:r>
      <w:r>
        <w:rPr>
          <w:spacing w:val="-2"/>
          <w:sz w:val="20"/>
        </w:rPr>
        <w:t> </w:t>
      </w:r>
      <w:r>
        <w:rPr>
          <w:sz w:val="20"/>
        </w:rPr>
        <w:t>12 months of age on sale day.</w:t>
      </w:r>
    </w:p>
    <w:p>
      <w:pPr>
        <w:pStyle w:val="Heading3"/>
        <w:spacing w:before="227"/>
      </w:pPr>
      <w:r>
        <w:rPr>
          <w:spacing w:val="-2"/>
        </w:rPr>
        <w:t>Vaccination:</w:t>
      </w:r>
    </w:p>
    <w:p>
      <w:pPr>
        <w:pStyle w:val="BodyText"/>
        <w:spacing w:before="3"/>
        <w:rPr>
          <w:b/>
        </w:rPr>
      </w:pPr>
    </w:p>
    <w:p>
      <w:pPr>
        <w:pStyle w:val="BodyText"/>
        <w:ind w:left="100" w:right="216"/>
      </w:pPr>
      <w:r>
        <w:rPr/>
        <w:t>Heifers must be vaccinated for IBR, BVD, PI3, BRSV, Leptospirosis, Vibriosis, (Campylobacter Fetus), and</w:t>
      </w:r>
      <w:r>
        <w:rPr>
          <w:spacing w:val="-2"/>
        </w:rPr>
        <w:t> </w:t>
      </w:r>
      <w:r>
        <w:rPr/>
        <w:t>7-Way</w:t>
      </w:r>
      <w:r>
        <w:rPr>
          <w:spacing w:val="-7"/>
        </w:rPr>
        <w:t> </w:t>
      </w:r>
      <w:r>
        <w:rPr/>
        <w:t>Blackleg.</w:t>
      </w:r>
      <w:r>
        <w:rPr>
          <w:spacing w:val="-4"/>
        </w:rPr>
        <w:t> </w:t>
      </w:r>
      <w:r>
        <w:rPr/>
        <w:t>Various</w:t>
      </w:r>
      <w:r>
        <w:rPr>
          <w:spacing w:val="-3"/>
        </w:rPr>
        <w:t> </w:t>
      </w:r>
      <w:r>
        <w:rPr/>
        <w:t>products</w:t>
      </w:r>
      <w:r>
        <w:rPr>
          <w:spacing w:val="-3"/>
        </w:rPr>
        <w:t> </w:t>
      </w:r>
      <w:r>
        <w:rPr/>
        <w:t>may</w:t>
      </w:r>
      <w:r>
        <w:rPr>
          <w:spacing w:val="-7"/>
        </w:rPr>
        <w:t> </w:t>
      </w:r>
      <w:r>
        <w:rPr/>
        <w:t>be</w:t>
      </w:r>
      <w:r>
        <w:rPr>
          <w:spacing w:val="-3"/>
        </w:rPr>
        <w:t> </w:t>
      </w:r>
      <w:r>
        <w:rPr/>
        <w:t>used</w:t>
      </w:r>
      <w:r>
        <w:rPr>
          <w:spacing w:val="-3"/>
        </w:rPr>
        <w:t> </w:t>
      </w:r>
      <w:r>
        <w:rPr/>
        <w:t>on</w:t>
      </w:r>
      <w:r>
        <w:rPr>
          <w:spacing w:val="-4"/>
        </w:rPr>
        <w:t> </w:t>
      </w:r>
      <w:r>
        <w:rPr/>
        <w:t>the heifers.</w:t>
      </w:r>
      <w:r>
        <w:rPr>
          <w:spacing w:val="-4"/>
        </w:rPr>
        <w:t> </w:t>
      </w:r>
      <w:r>
        <w:rPr/>
        <w:t>Label</w:t>
      </w:r>
      <w:r>
        <w:rPr>
          <w:spacing w:val="-5"/>
        </w:rPr>
        <w:t> </w:t>
      </w:r>
      <w:r>
        <w:rPr/>
        <w:t>directions</w:t>
      </w:r>
      <w:r>
        <w:rPr>
          <w:spacing w:val="-3"/>
        </w:rPr>
        <w:t> </w:t>
      </w:r>
      <w:r>
        <w:rPr/>
        <w:t>concerning</w:t>
      </w:r>
      <w:r>
        <w:rPr>
          <w:spacing w:val="-5"/>
        </w:rPr>
        <w:t> </w:t>
      </w:r>
      <w:r>
        <w:rPr/>
        <w:t>booster vaccinations</w:t>
      </w:r>
      <w:r>
        <w:rPr>
          <w:spacing w:val="-1"/>
        </w:rPr>
        <w:t> </w:t>
      </w:r>
      <w:r>
        <w:rPr/>
        <w:t>must</w:t>
      </w:r>
      <w:r>
        <w:rPr>
          <w:spacing w:val="-2"/>
        </w:rPr>
        <w:t> </w:t>
      </w:r>
      <w:r>
        <w:rPr/>
        <w:t>be</w:t>
      </w:r>
      <w:r>
        <w:rPr>
          <w:spacing w:val="-2"/>
        </w:rPr>
        <w:t> </w:t>
      </w:r>
      <w:r>
        <w:rPr/>
        <w:t>followed.</w:t>
      </w:r>
      <w:r>
        <w:rPr>
          <w:spacing w:val="-2"/>
        </w:rPr>
        <w:t> </w:t>
      </w:r>
      <w:r>
        <w:rPr/>
        <w:t>Initial</w:t>
      </w:r>
      <w:r>
        <w:rPr>
          <w:spacing w:val="-1"/>
        </w:rPr>
        <w:t> </w:t>
      </w:r>
      <w:r>
        <w:rPr/>
        <w:t>vaccinations</w:t>
      </w:r>
      <w:r>
        <w:rPr>
          <w:spacing w:val="-1"/>
        </w:rPr>
        <w:t> </w:t>
      </w:r>
      <w:r>
        <w:rPr/>
        <w:t>and boosters must</w:t>
      </w:r>
      <w:r>
        <w:rPr>
          <w:spacing w:val="-2"/>
        </w:rPr>
        <w:t> </w:t>
      </w:r>
      <w:r>
        <w:rPr/>
        <w:t>be</w:t>
      </w:r>
      <w:r>
        <w:rPr>
          <w:spacing w:val="-2"/>
        </w:rPr>
        <w:t> </w:t>
      </w:r>
      <w:r>
        <w:rPr/>
        <w:t>administered</w:t>
      </w:r>
      <w:r>
        <w:rPr>
          <w:spacing w:val="-3"/>
        </w:rPr>
        <w:t> </w:t>
      </w:r>
      <w:r>
        <w:rPr/>
        <w:t>to</w:t>
      </w:r>
      <w:r>
        <w:rPr>
          <w:spacing w:val="-1"/>
        </w:rPr>
        <w:t> </w:t>
      </w:r>
      <w:r>
        <w:rPr/>
        <w:t>all</w:t>
      </w:r>
      <w:r>
        <w:rPr>
          <w:spacing w:val="-3"/>
        </w:rPr>
        <w:t> </w:t>
      </w:r>
      <w:r>
        <w:rPr/>
        <w:t>heifers and cannot be given within two weeks prior to sale day. Any intramuscular vaccines should be given in the neck. A veterinarian and/or a signed statement from the producer must validate vaccinations.</w:t>
      </w:r>
    </w:p>
    <w:p>
      <w:pPr>
        <w:pStyle w:val="Heading3"/>
      </w:pPr>
      <w:r>
        <w:rPr/>
        <w:t>Parasite</w:t>
      </w:r>
      <w:r>
        <w:rPr>
          <w:spacing w:val="-8"/>
        </w:rPr>
        <w:t> </w:t>
      </w:r>
      <w:r>
        <w:rPr>
          <w:spacing w:val="-2"/>
        </w:rPr>
        <w:t>Control:</w:t>
      </w:r>
    </w:p>
    <w:p>
      <w:pPr>
        <w:pStyle w:val="BodyText"/>
        <w:spacing w:before="3"/>
        <w:rPr>
          <w:b/>
        </w:rPr>
      </w:pPr>
    </w:p>
    <w:p>
      <w:pPr>
        <w:pStyle w:val="BodyText"/>
        <w:ind w:left="100"/>
      </w:pPr>
      <w:r>
        <w:rPr/>
        <w:t>All</w:t>
      </w:r>
      <w:r>
        <w:rPr>
          <w:spacing w:val="-4"/>
        </w:rPr>
        <w:t> </w:t>
      </w:r>
      <w:r>
        <w:rPr/>
        <w:t>heifers</w:t>
      </w:r>
      <w:r>
        <w:rPr>
          <w:spacing w:val="-4"/>
        </w:rPr>
        <w:t> </w:t>
      </w:r>
      <w:r>
        <w:rPr/>
        <w:t>must</w:t>
      </w:r>
      <w:r>
        <w:rPr>
          <w:spacing w:val="-3"/>
        </w:rPr>
        <w:t> </w:t>
      </w:r>
      <w:r>
        <w:rPr/>
        <w:t>be</w:t>
      </w:r>
      <w:r>
        <w:rPr>
          <w:spacing w:val="-3"/>
        </w:rPr>
        <w:t> </w:t>
      </w:r>
      <w:r>
        <w:rPr/>
        <w:t>treated</w:t>
      </w:r>
      <w:r>
        <w:rPr>
          <w:spacing w:val="-4"/>
        </w:rPr>
        <w:t> </w:t>
      </w:r>
      <w:r>
        <w:rPr/>
        <w:t>for</w:t>
      </w:r>
      <w:r>
        <w:rPr>
          <w:spacing w:val="-3"/>
        </w:rPr>
        <w:t> </w:t>
      </w:r>
      <w:r>
        <w:rPr/>
        <w:t>internal</w:t>
      </w:r>
      <w:r>
        <w:rPr>
          <w:spacing w:val="-4"/>
        </w:rPr>
        <w:t> </w:t>
      </w:r>
      <w:r>
        <w:rPr/>
        <w:t>and</w:t>
      </w:r>
      <w:r>
        <w:rPr>
          <w:spacing w:val="-3"/>
        </w:rPr>
        <w:t> </w:t>
      </w:r>
      <w:r>
        <w:rPr/>
        <w:t>external</w:t>
      </w:r>
      <w:r>
        <w:rPr>
          <w:spacing w:val="-2"/>
        </w:rPr>
        <w:t> </w:t>
      </w:r>
      <w:r>
        <w:rPr/>
        <w:t>parasites within</w:t>
      </w:r>
      <w:r>
        <w:rPr>
          <w:spacing w:val="-3"/>
        </w:rPr>
        <w:t> </w:t>
      </w:r>
      <w:r>
        <w:rPr/>
        <w:t>45</w:t>
      </w:r>
      <w:r>
        <w:rPr>
          <w:spacing w:val="-3"/>
        </w:rPr>
        <w:t> </w:t>
      </w:r>
      <w:r>
        <w:rPr/>
        <w:t>days</w:t>
      </w:r>
      <w:r>
        <w:rPr>
          <w:spacing w:val="-2"/>
        </w:rPr>
        <w:t> </w:t>
      </w:r>
      <w:r>
        <w:rPr/>
        <w:t>of</w:t>
      </w:r>
      <w:r>
        <w:rPr>
          <w:spacing w:val="-1"/>
        </w:rPr>
        <w:t> </w:t>
      </w:r>
      <w:r>
        <w:rPr/>
        <w:t>sale.</w:t>
      </w:r>
      <w:r>
        <w:rPr>
          <w:spacing w:val="40"/>
        </w:rPr>
        <w:t> </w:t>
      </w:r>
      <w:r>
        <w:rPr/>
        <w:t>Products</w:t>
      </w:r>
      <w:r>
        <w:rPr>
          <w:spacing w:val="-2"/>
        </w:rPr>
        <w:t> </w:t>
      </w:r>
      <w:r>
        <w:rPr/>
        <w:t>for</w:t>
      </w:r>
      <w:r>
        <w:rPr>
          <w:spacing w:val="-3"/>
        </w:rPr>
        <w:t> </w:t>
      </w:r>
      <w:r>
        <w:rPr/>
        <w:t>internal parasite control must have a label claim for all stages of the parasite life cycle.</w:t>
      </w:r>
    </w:p>
    <w:p>
      <w:pPr>
        <w:pStyle w:val="Heading3"/>
        <w:spacing w:before="227"/>
      </w:pPr>
      <w:r>
        <w:rPr/>
        <w:t>Bred</w:t>
      </w:r>
      <w:r>
        <w:rPr>
          <w:spacing w:val="-6"/>
        </w:rPr>
        <w:t> </w:t>
      </w:r>
      <w:r>
        <w:rPr>
          <w:spacing w:val="-2"/>
        </w:rPr>
        <w:t>Heifers:</w:t>
      </w:r>
    </w:p>
    <w:p>
      <w:pPr>
        <w:pStyle w:val="BodyText"/>
        <w:spacing w:before="3"/>
        <w:rPr>
          <w:b/>
        </w:rPr>
      </w:pPr>
    </w:p>
    <w:p>
      <w:pPr>
        <w:pStyle w:val="BodyText"/>
        <w:ind w:left="100" w:right="216"/>
      </w:pPr>
      <w:r>
        <w:rPr/>
        <w:t>Consignors</w:t>
      </w:r>
      <w:r>
        <w:rPr>
          <w:spacing w:val="-2"/>
        </w:rPr>
        <w:t> </w:t>
      </w:r>
      <w:r>
        <w:rPr/>
        <w:t>guarantee</w:t>
      </w:r>
      <w:r>
        <w:rPr>
          <w:spacing w:val="-2"/>
        </w:rPr>
        <w:t> </w:t>
      </w:r>
      <w:r>
        <w:rPr/>
        <w:t>heifers</w:t>
      </w:r>
      <w:r>
        <w:rPr>
          <w:spacing w:val="-1"/>
        </w:rPr>
        <w:t> </w:t>
      </w:r>
      <w:r>
        <w:rPr/>
        <w:t>to</w:t>
      </w:r>
      <w:r>
        <w:rPr>
          <w:spacing w:val="-4"/>
        </w:rPr>
        <w:t> </w:t>
      </w:r>
      <w:r>
        <w:rPr/>
        <w:t>be</w:t>
      </w:r>
      <w:r>
        <w:rPr>
          <w:spacing w:val="-4"/>
        </w:rPr>
        <w:t> </w:t>
      </w:r>
      <w:r>
        <w:rPr/>
        <w:t>safe</w:t>
      </w:r>
      <w:r>
        <w:rPr>
          <w:spacing w:val="-1"/>
        </w:rPr>
        <w:t> </w:t>
      </w:r>
      <w:r>
        <w:rPr/>
        <w:t>in</w:t>
      </w:r>
      <w:r>
        <w:rPr>
          <w:spacing w:val="-3"/>
        </w:rPr>
        <w:t> </w:t>
      </w:r>
      <w:r>
        <w:rPr/>
        <w:t>calf.</w:t>
      </w:r>
      <w:r>
        <w:rPr>
          <w:spacing w:val="-3"/>
        </w:rPr>
        <w:t> </w:t>
      </w:r>
      <w:r>
        <w:rPr/>
        <w:t>If</w:t>
      </w:r>
      <w:r>
        <w:rPr>
          <w:spacing w:val="-1"/>
        </w:rPr>
        <w:t> </w:t>
      </w:r>
      <w:r>
        <w:rPr/>
        <w:t>a</w:t>
      </w:r>
      <w:r>
        <w:rPr>
          <w:spacing w:val="-4"/>
        </w:rPr>
        <w:t> </w:t>
      </w:r>
      <w:r>
        <w:rPr/>
        <w:t>heifer</w:t>
      </w:r>
      <w:r>
        <w:rPr>
          <w:spacing w:val="-3"/>
        </w:rPr>
        <w:t> </w:t>
      </w:r>
      <w:r>
        <w:rPr/>
        <w:t>is</w:t>
      </w:r>
      <w:r>
        <w:rPr>
          <w:spacing w:val="-2"/>
        </w:rPr>
        <w:t> </w:t>
      </w:r>
      <w:r>
        <w:rPr/>
        <w:t>proven</w:t>
      </w:r>
      <w:r>
        <w:rPr>
          <w:spacing w:val="-1"/>
        </w:rPr>
        <w:t> </w:t>
      </w:r>
      <w:r>
        <w:rPr/>
        <w:t>open</w:t>
      </w:r>
      <w:r>
        <w:rPr>
          <w:spacing w:val="-4"/>
        </w:rPr>
        <w:t> </w:t>
      </w:r>
      <w:r>
        <w:rPr/>
        <w:t>by</w:t>
      </w:r>
      <w:r>
        <w:rPr>
          <w:spacing w:val="-4"/>
        </w:rPr>
        <w:t> </w:t>
      </w:r>
      <w:r>
        <w:rPr/>
        <w:t>veterinary exam within</w:t>
      </w:r>
      <w:r>
        <w:rPr>
          <w:spacing w:val="-3"/>
        </w:rPr>
        <w:t> </w:t>
      </w:r>
      <w:r>
        <w:rPr/>
        <w:t>30 days after sale, the consignor will replace the heifer or make financial settlement with the buyer. All heifers must have had</w:t>
      </w:r>
      <w:r>
        <w:rPr>
          <w:spacing w:val="-1"/>
        </w:rPr>
        <w:t> </w:t>
      </w:r>
      <w:r>
        <w:rPr/>
        <w:t>a yearling pelvic measurement of 150 square centimeters or greater, and/or 18 months</w:t>
      </w:r>
      <w:r>
        <w:rPr>
          <w:spacing w:val="-2"/>
        </w:rPr>
        <w:t> </w:t>
      </w:r>
      <w:r>
        <w:rPr/>
        <w:t>old</w:t>
      </w:r>
      <w:r>
        <w:rPr>
          <w:spacing w:val="-3"/>
        </w:rPr>
        <w:t> </w:t>
      </w:r>
      <w:r>
        <w:rPr/>
        <w:t>heifers</w:t>
      </w:r>
      <w:r>
        <w:rPr>
          <w:spacing w:val="-1"/>
        </w:rPr>
        <w:t> </w:t>
      </w:r>
      <w:r>
        <w:rPr/>
        <w:t>must</w:t>
      </w:r>
      <w:r>
        <w:rPr>
          <w:spacing w:val="-3"/>
        </w:rPr>
        <w:t> </w:t>
      </w:r>
      <w:r>
        <w:rPr/>
        <w:t>have</w:t>
      </w:r>
      <w:r>
        <w:rPr>
          <w:spacing w:val="-1"/>
        </w:rPr>
        <w:t> </w:t>
      </w:r>
      <w:r>
        <w:rPr/>
        <w:t>a</w:t>
      </w:r>
      <w:r>
        <w:rPr>
          <w:spacing w:val="-3"/>
        </w:rPr>
        <w:t> </w:t>
      </w:r>
      <w:r>
        <w:rPr/>
        <w:t>pelvic measurement</w:t>
      </w:r>
      <w:r>
        <w:rPr>
          <w:spacing w:val="-3"/>
        </w:rPr>
        <w:t> </w:t>
      </w:r>
      <w:r>
        <w:rPr/>
        <w:t>of</w:t>
      </w:r>
      <w:r>
        <w:rPr>
          <w:spacing w:val="-3"/>
        </w:rPr>
        <w:t> </w:t>
      </w:r>
      <w:r>
        <w:rPr/>
        <w:t>180</w:t>
      </w:r>
      <w:r>
        <w:rPr>
          <w:spacing w:val="-3"/>
        </w:rPr>
        <w:t> </w:t>
      </w:r>
      <w:r>
        <w:rPr/>
        <w:t>square</w:t>
      </w:r>
      <w:r>
        <w:rPr>
          <w:spacing w:val="-3"/>
        </w:rPr>
        <w:t> </w:t>
      </w:r>
      <w:r>
        <w:rPr/>
        <w:t>centimeters</w:t>
      </w:r>
      <w:r>
        <w:rPr>
          <w:spacing w:val="-2"/>
        </w:rPr>
        <w:t> </w:t>
      </w:r>
      <w:r>
        <w:rPr/>
        <w:t>or</w:t>
      </w:r>
      <w:r>
        <w:rPr>
          <w:spacing w:val="-3"/>
        </w:rPr>
        <w:t> </w:t>
      </w:r>
      <w:r>
        <w:rPr/>
        <w:t>greater.</w:t>
      </w:r>
      <w:r>
        <w:rPr>
          <w:spacing w:val="-3"/>
        </w:rPr>
        <w:t> </w:t>
      </w:r>
      <w:r>
        <w:rPr/>
        <w:t>Tract</w:t>
      </w:r>
      <w:r>
        <w:rPr>
          <w:spacing w:val="-3"/>
        </w:rPr>
        <w:t> </w:t>
      </w:r>
      <w:r>
        <w:rPr/>
        <w:t>score and pelvic measurement work should be done by local vet and statement brought to the sale.</w:t>
      </w:r>
    </w:p>
    <w:p>
      <w:pPr>
        <w:pStyle w:val="Heading3"/>
      </w:pPr>
      <w:r>
        <w:rPr/>
        <w:t>Open</w:t>
      </w:r>
      <w:r>
        <w:rPr>
          <w:spacing w:val="-5"/>
        </w:rPr>
        <w:t> </w:t>
      </w:r>
      <w:r>
        <w:rPr/>
        <w:t>Heifers</w:t>
      </w:r>
      <w:r>
        <w:rPr>
          <w:spacing w:val="-5"/>
        </w:rPr>
        <w:t> </w:t>
      </w:r>
      <w:r>
        <w:rPr/>
        <w:t>(ready</w:t>
      </w:r>
      <w:r>
        <w:rPr>
          <w:spacing w:val="-7"/>
        </w:rPr>
        <w:t> </w:t>
      </w:r>
      <w:r>
        <w:rPr/>
        <w:t>to</w:t>
      </w:r>
      <w:r>
        <w:rPr>
          <w:spacing w:val="-4"/>
        </w:rPr>
        <w:t> </w:t>
      </w:r>
      <w:r>
        <w:rPr>
          <w:spacing w:val="-2"/>
        </w:rPr>
        <w:t>breed):</w:t>
      </w:r>
    </w:p>
    <w:p>
      <w:pPr>
        <w:pStyle w:val="BodyText"/>
        <w:spacing w:before="1"/>
        <w:rPr>
          <w:b/>
        </w:rPr>
      </w:pPr>
    </w:p>
    <w:p>
      <w:pPr>
        <w:pStyle w:val="BodyText"/>
        <w:ind w:left="100" w:right="216"/>
      </w:pPr>
      <w:r>
        <w:rPr/>
        <w:t>Open heifers that are 15 months of age or less must have a reproductive tract score of 2 or greater on sale</w:t>
      </w:r>
      <w:r>
        <w:rPr>
          <w:spacing w:val="-4"/>
        </w:rPr>
        <w:t> </w:t>
      </w:r>
      <w:r>
        <w:rPr/>
        <w:t>day.</w:t>
      </w:r>
      <w:r>
        <w:rPr>
          <w:spacing w:val="-2"/>
        </w:rPr>
        <w:t> </w:t>
      </w:r>
      <w:r>
        <w:rPr/>
        <w:t>Heifers</w:t>
      </w:r>
      <w:r>
        <w:rPr>
          <w:spacing w:val="-2"/>
        </w:rPr>
        <w:t> </w:t>
      </w:r>
      <w:r>
        <w:rPr/>
        <w:t>that</w:t>
      </w:r>
      <w:r>
        <w:rPr>
          <w:spacing w:val="-4"/>
        </w:rPr>
        <w:t> </w:t>
      </w:r>
      <w:r>
        <w:rPr/>
        <w:t>are</w:t>
      </w:r>
      <w:r>
        <w:rPr>
          <w:spacing w:val="-1"/>
        </w:rPr>
        <w:t> </w:t>
      </w:r>
      <w:r>
        <w:rPr/>
        <w:t>older</w:t>
      </w:r>
      <w:r>
        <w:rPr>
          <w:spacing w:val="-3"/>
        </w:rPr>
        <w:t> </w:t>
      </w:r>
      <w:r>
        <w:rPr/>
        <w:t>than</w:t>
      </w:r>
      <w:r>
        <w:rPr>
          <w:spacing w:val="-4"/>
        </w:rPr>
        <w:t> </w:t>
      </w:r>
      <w:r>
        <w:rPr/>
        <w:t>15</w:t>
      </w:r>
      <w:r>
        <w:rPr>
          <w:spacing w:val="-4"/>
        </w:rPr>
        <w:t> </w:t>
      </w:r>
      <w:r>
        <w:rPr/>
        <w:t>months</w:t>
      </w:r>
      <w:r>
        <w:rPr>
          <w:spacing w:val="-3"/>
        </w:rPr>
        <w:t> </w:t>
      </w:r>
      <w:r>
        <w:rPr/>
        <w:t>of</w:t>
      </w:r>
      <w:r>
        <w:rPr>
          <w:spacing w:val="-2"/>
        </w:rPr>
        <w:t> </w:t>
      </w:r>
      <w:r>
        <w:rPr/>
        <w:t>age</w:t>
      </w:r>
      <w:r>
        <w:rPr>
          <w:spacing w:val="-2"/>
        </w:rPr>
        <w:t> </w:t>
      </w:r>
      <w:r>
        <w:rPr/>
        <w:t>must</w:t>
      </w:r>
      <w:r>
        <w:rPr>
          <w:spacing w:val="-4"/>
        </w:rPr>
        <w:t> </w:t>
      </w:r>
      <w:r>
        <w:rPr/>
        <w:t>have</w:t>
      </w:r>
      <w:r>
        <w:rPr>
          <w:spacing w:val="-2"/>
        </w:rPr>
        <w:t> </w:t>
      </w:r>
      <w:r>
        <w:rPr/>
        <w:t>a reproductive</w:t>
      </w:r>
      <w:r>
        <w:rPr>
          <w:spacing w:val="-4"/>
        </w:rPr>
        <w:t> </w:t>
      </w:r>
      <w:r>
        <w:rPr/>
        <w:t>tract</w:t>
      </w:r>
      <w:r>
        <w:rPr>
          <w:spacing w:val="-4"/>
        </w:rPr>
        <w:t> </w:t>
      </w:r>
      <w:r>
        <w:rPr/>
        <w:t>score</w:t>
      </w:r>
      <w:r>
        <w:rPr>
          <w:spacing w:val="-4"/>
        </w:rPr>
        <w:t> </w:t>
      </w:r>
      <w:r>
        <w:rPr/>
        <w:t>of</w:t>
      </w:r>
      <w:r>
        <w:rPr>
          <w:spacing w:val="-2"/>
        </w:rPr>
        <w:t> </w:t>
      </w:r>
      <w:r>
        <w:rPr/>
        <w:t>4</w:t>
      </w:r>
      <w:r>
        <w:rPr>
          <w:spacing w:val="-4"/>
        </w:rPr>
        <w:t> </w:t>
      </w:r>
      <w:r>
        <w:rPr/>
        <w:t>or</w:t>
      </w:r>
      <w:r>
        <w:rPr>
          <w:spacing w:val="-4"/>
        </w:rPr>
        <w:t> </w:t>
      </w:r>
      <w:r>
        <w:rPr/>
        <w:t>5</w:t>
      </w:r>
      <w:r>
        <w:rPr>
          <w:spacing w:val="-2"/>
        </w:rPr>
        <w:t> </w:t>
      </w:r>
      <w:r>
        <w:rPr/>
        <w:t>on sale day. Open heifers must be pregnancy checked and certified open. Tract score and pelvic measurement work should be done by local vet and statement brought to the sale. All consignors guarantee that animals are sold as represented. If not then settlement must be made with the buyer.</w:t>
      </w:r>
    </w:p>
    <w:p>
      <w:pPr>
        <w:pStyle w:val="Heading3"/>
      </w:pPr>
      <w:r>
        <w:rPr>
          <w:spacing w:val="-2"/>
        </w:rPr>
        <w:t>Blemishes:</w:t>
      </w:r>
    </w:p>
    <w:p>
      <w:pPr>
        <w:pStyle w:val="BodyText"/>
        <w:spacing w:before="3"/>
        <w:rPr>
          <w:b/>
        </w:rPr>
      </w:pPr>
    </w:p>
    <w:p>
      <w:pPr>
        <w:pStyle w:val="BodyText"/>
        <w:ind w:left="100" w:right="216"/>
      </w:pPr>
      <w:r>
        <w:rPr/>
        <w:t>Heifers</w:t>
      </w:r>
      <w:r>
        <w:rPr>
          <w:spacing w:val="-3"/>
        </w:rPr>
        <w:t> </w:t>
      </w:r>
      <w:r>
        <w:rPr/>
        <w:t>with</w:t>
      </w:r>
      <w:r>
        <w:rPr>
          <w:spacing w:val="-3"/>
        </w:rPr>
        <w:t> </w:t>
      </w:r>
      <w:r>
        <w:rPr/>
        <w:t>active</w:t>
      </w:r>
      <w:r>
        <w:rPr>
          <w:spacing w:val="-4"/>
        </w:rPr>
        <w:t> </w:t>
      </w:r>
      <w:r>
        <w:rPr/>
        <w:t>cases</w:t>
      </w:r>
      <w:r>
        <w:rPr>
          <w:spacing w:val="-2"/>
        </w:rPr>
        <w:t> </w:t>
      </w:r>
      <w:r>
        <w:rPr/>
        <w:t>of</w:t>
      </w:r>
      <w:r>
        <w:rPr>
          <w:spacing w:val="-3"/>
        </w:rPr>
        <w:t> </w:t>
      </w:r>
      <w:r>
        <w:rPr/>
        <w:t>Pinkeye</w:t>
      </w:r>
      <w:r>
        <w:rPr>
          <w:spacing w:val="-4"/>
        </w:rPr>
        <w:t> </w:t>
      </w:r>
      <w:r>
        <w:rPr/>
        <w:t>or</w:t>
      </w:r>
      <w:r>
        <w:rPr>
          <w:spacing w:val="-4"/>
        </w:rPr>
        <w:t> </w:t>
      </w:r>
      <w:r>
        <w:rPr/>
        <w:t>scars</w:t>
      </w:r>
      <w:r>
        <w:rPr>
          <w:spacing w:val="-3"/>
        </w:rPr>
        <w:t> </w:t>
      </w:r>
      <w:r>
        <w:rPr/>
        <w:t>resulting</w:t>
      </w:r>
      <w:r>
        <w:rPr>
          <w:spacing w:val="-4"/>
        </w:rPr>
        <w:t> </w:t>
      </w:r>
      <w:r>
        <w:rPr/>
        <w:t>from Pinkeye</w:t>
      </w:r>
      <w:r>
        <w:rPr>
          <w:spacing w:val="-3"/>
        </w:rPr>
        <w:t> </w:t>
      </w:r>
      <w:r>
        <w:rPr/>
        <w:t>will</w:t>
      </w:r>
      <w:r>
        <w:rPr>
          <w:spacing w:val="-4"/>
        </w:rPr>
        <w:t> </w:t>
      </w:r>
      <w:r>
        <w:rPr/>
        <w:t>not</w:t>
      </w:r>
      <w:r>
        <w:rPr>
          <w:spacing w:val="-3"/>
        </w:rPr>
        <w:t> </w:t>
      </w:r>
      <w:r>
        <w:rPr/>
        <w:t>be</w:t>
      </w:r>
      <w:r>
        <w:rPr>
          <w:spacing w:val="-4"/>
        </w:rPr>
        <w:t> </w:t>
      </w:r>
      <w:r>
        <w:rPr/>
        <w:t>eligible for</w:t>
      </w:r>
      <w:r>
        <w:rPr>
          <w:spacing w:val="-4"/>
        </w:rPr>
        <w:t> </w:t>
      </w:r>
      <w:r>
        <w:rPr/>
        <w:t>sale.</w:t>
      </w:r>
      <w:r>
        <w:rPr>
          <w:spacing w:val="-4"/>
        </w:rPr>
        <w:t> </w:t>
      </w:r>
      <w:r>
        <w:rPr/>
        <w:t>Heifers must be polled or dehorned and healed completely by sale day.</w:t>
      </w:r>
    </w:p>
    <w:p>
      <w:pPr>
        <w:pStyle w:val="Heading3"/>
        <w:spacing w:before="227"/>
      </w:pPr>
      <w:r>
        <w:rPr/>
        <w:t>Body</w:t>
      </w:r>
      <w:r>
        <w:rPr>
          <w:spacing w:val="-6"/>
        </w:rPr>
        <w:t> </w:t>
      </w:r>
      <w:r>
        <w:rPr>
          <w:spacing w:val="-2"/>
        </w:rPr>
        <w:t>Condition:</w:t>
      </w:r>
    </w:p>
    <w:p>
      <w:pPr>
        <w:pStyle w:val="BodyText"/>
        <w:spacing w:before="3"/>
        <w:rPr>
          <w:b/>
        </w:rPr>
      </w:pPr>
    </w:p>
    <w:p>
      <w:pPr>
        <w:pStyle w:val="BodyText"/>
        <w:ind w:left="100"/>
      </w:pPr>
      <w:r>
        <w:rPr/>
        <w:t>All</w:t>
      </w:r>
      <w:r>
        <w:rPr>
          <w:spacing w:val="-4"/>
        </w:rPr>
        <w:t> </w:t>
      </w:r>
      <w:r>
        <w:rPr/>
        <w:t>heifers</w:t>
      </w:r>
      <w:r>
        <w:rPr>
          <w:spacing w:val="-4"/>
        </w:rPr>
        <w:t> </w:t>
      </w:r>
      <w:r>
        <w:rPr/>
        <w:t>must</w:t>
      </w:r>
      <w:r>
        <w:rPr>
          <w:spacing w:val="-3"/>
        </w:rPr>
        <w:t> </w:t>
      </w:r>
      <w:r>
        <w:rPr/>
        <w:t>have</w:t>
      </w:r>
      <w:r>
        <w:rPr>
          <w:spacing w:val="-3"/>
        </w:rPr>
        <w:t> </w:t>
      </w:r>
      <w:r>
        <w:rPr/>
        <w:t>a</w:t>
      </w:r>
      <w:r>
        <w:rPr>
          <w:spacing w:val="-4"/>
        </w:rPr>
        <w:t> </w:t>
      </w:r>
      <w:r>
        <w:rPr/>
        <w:t>minimum</w:t>
      </w:r>
      <w:r>
        <w:rPr>
          <w:spacing w:val="-1"/>
        </w:rPr>
        <w:t> </w:t>
      </w:r>
      <w:r>
        <w:rPr/>
        <w:t>body</w:t>
      </w:r>
      <w:r>
        <w:rPr>
          <w:spacing w:val="-6"/>
        </w:rPr>
        <w:t> </w:t>
      </w:r>
      <w:r>
        <w:rPr/>
        <w:t>condition score</w:t>
      </w:r>
      <w:r>
        <w:rPr>
          <w:spacing w:val="-1"/>
        </w:rPr>
        <w:t> </w:t>
      </w:r>
      <w:r>
        <w:rPr/>
        <w:t>of</w:t>
      </w:r>
      <w:r>
        <w:rPr>
          <w:spacing w:val="-1"/>
        </w:rPr>
        <w:t> </w:t>
      </w:r>
      <w:r>
        <w:rPr/>
        <w:t>5</w:t>
      </w:r>
      <w:r>
        <w:rPr>
          <w:spacing w:val="-3"/>
        </w:rPr>
        <w:t> </w:t>
      </w:r>
      <w:r>
        <w:rPr/>
        <w:t>on</w:t>
      </w:r>
      <w:r>
        <w:rPr>
          <w:spacing w:val="-4"/>
        </w:rPr>
        <w:t> </w:t>
      </w:r>
      <w:r>
        <w:rPr/>
        <w:t>sale</w:t>
      </w:r>
      <w:r>
        <w:rPr>
          <w:spacing w:val="-3"/>
        </w:rPr>
        <w:t> </w:t>
      </w:r>
      <w:r>
        <w:rPr/>
        <w:t>day.</w:t>
      </w:r>
      <w:r>
        <w:rPr>
          <w:spacing w:val="-1"/>
        </w:rPr>
        <w:t> </w:t>
      </w:r>
      <w:r>
        <w:rPr/>
        <w:t>Open</w:t>
      </w:r>
      <w:r>
        <w:rPr>
          <w:spacing w:val="-3"/>
        </w:rPr>
        <w:t> </w:t>
      </w:r>
      <w:r>
        <w:rPr/>
        <w:t>heifers must</w:t>
      </w:r>
      <w:r>
        <w:rPr>
          <w:spacing w:val="-3"/>
        </w:rPr>
        <w:t> </w:t>
      </w:r>
      <w:r>
        <w:rPr/>
        <w:t>weigh</w:t>
      </w:r>
      <w:r>
        <w:rPr>
          <w:spacing w:val="-1"/>
        </w:rPr>
        <w:t> </w:t>
      </w:r>
      <w:r>
        <w:rPr/>
        <w:t>700 pounds or greater upon check in at the sale.</w:t>
      </w:r>
    </w:p>
    <w:p>
      <w:pPr>
        <w:pStyle w:val="Heading3"/>
        <w:spacing w:before="229"/>
      </w:pPr>
      <w:r>
        <w:rPr/>
        <w:t>Sire</w:t>
      </w:r>
      <w:r>
        <w:rPr>
          <w:spacing w:val="-5"/>
        </w:rPr>
        <w:t> </w:t>
      </w:r>
      <w:r>
        <w:rPr>
          <w:spacing w:val="-2"/>
        </w:rPr>
        <w:t>Requirements:</w:t>
      </w:r>
    </w:p>
    <w:p>
      <w:pPr>
        <w:pStyle w:val="BodyText"/>
        <w:spacing w:before="1"/>
        <w:rPr>
          <w:b/>
        </w:rPr>
      </w:pPr>
    </w:p>
    <w:p>
      <w:pPr>
        <w:pStyle w:val="BodyText"/>
        <w:ind w:left="100"/>
      </w:pPr>
      <w:r>
        <w:rPr/>
        <w:t>Bulls</w:t>
      </w:r>
      <w:r>
        <w:rPr>
          <w:spacing w:val="-3"/>
        </w:rPr>
        <w:t> </w:t>
      </w:r>
      <w:r>
        <w:rPr/>
        <w:t>of</w:t>
      </w:r>
      <w:r>
        <w:rPr>
          <w:spacing w:val="-2"/>
        </w:rPr>
        <w:t> </w:t>
      </w:r>
      <w:r>
        <w:rPr/>
        <w:t>known</w:t>
      </w:r>
      <w:r>
        <w:rPr>
          <w:spacing w:val="-2"/>
        </w:rPr>
        <w:t> </w:t>
      </w:r>
      <w:r>
        <w:rPr/>
        <w:t>ID</w:t>
      </w:r>
      <w:r>
        <w:rPr>
          <w:spacing w:val="-4"/>
        </w:rPr>
        <w:t> </w:t>
      </w:r>
      <w:r>
        <w:rPr/>
        <w:t>and</w:t>
      </w:r>
      <w:r>
        <w:rPr>
          <w:spacing w:val="-3"/>
        </w:rPr>
        <w:t> </w:t>
      </w:r>
      <w:r>
        <w:rPr/>
        <w:t>breed</w:t>
      </w:r>
      <w:r>
        <w:rPr>
          <w:spacing w:val="-4"/>
        </w:rPr>
        <w:t> </w:t>
      </w:r>
      <w:r>
        <w:rPr/>
        <w:t>must</w:t>
      </w:r>
      <w:r>
        <w:rPr>
          <w:spacing w:val="-4"/>
        </w:rPr>
        <w:t> </w:t>
      </w:r>
      <w:r>
        <w:rPr/>
        <w:t>service</w:t>
      </w:r>
      <w:r>
        <w:rPr>
          <w:spacing w:val="-4"/>
        </w:rPr>
        <w:t> </w:t>
      </w:r>
      <w:r>
        <w:rPr/>
        <w:t>heifers.</w:t>
      </w:r>
      <w:r>
        <w:rPr>
          <w:spacing w:val="-4"/>
        </w:rPr>
        <w:t> </w:t>
      </w:r>
      <w:r>
        <w:rPr/>
        <w:t>All</w:t>
      </w:r>
      <w:r>
        <w:rPr>
          <w:spacing w:val="-3"/>
        </w:rPr>
        <w:t> </w:t>
      </w:r>
      <w:r>
        <w:rPr/>
        <w:t>service</w:t>
      </w:r>
      <w:r>
        <w:rPr>
          <w:spacing w:val="-4"/>
        </w:rPr>
        <w:t> </w:t>
      </w:r>
      <w:r>
        <w:rPr/>
        <w:t>sires</w:t>
      </w:r>
      <w:r>
        <w:rPr>
          <w:spacing w:val="-3"/>
        </w:rPr>
        <w:t> </w:t>
      </w:r>
      <w:r>
        <w:rPr/>
        <w:t>must</w:t>
      </w:r>
      <w:r>
        <w:rPr>
          <w:spacing w:val="-4"/>
        </w:rPr>
        <w:t> </w:t>
      </w:r>
      <w:r>
        <w:rPr/>
        <w:t>have</w:t>
      </w:r>
      <w:r>
        <w:rPr>
          <w:spacing w:val="-4"/>
        </w:rPr>
        <w:t> </w:t>
      </w:r>
      <w:r>
        <w:rPr/>
        <w:t>complete EPD</w:t>
      </w:r>
      <w:r>
        <w:rPr>
          <w:spacing w:val="-1"/>
        </w:rPr>
        <w:t> </w:t>
      </w:r>
      <w:r>
        <w:rPr/>
        <w:t>information, with emphasis placed on birth weight and calving ease.</w:t>
      </w:r>
    </w:p>
    <w:p>
      <w:pPr>
        <w:spacing w:after="0"/>
        <w:sectPr>
          <w:pgSz w:w="12240" w:h="15840"/>
          <w:pgMar w:header="759" w:footer="733" w:top="940" w:bottom="920" w:left="1340" w:right="1340"/>
        </w:sectPr>
      </w:pPr>
    </w:p>
    <w:p>
      <w:pPr>
        <w:pStyle w:val="BodyText"/>
        <w:rPr>
          <w:sz w:val="28"/>
        </w:rPr>
      </w:pPr>
    </w:p>
    <w:p>
      <w:pPr>
        <w:pStyle w:val="BodyText"/>
        <w:spacing w:before="121"/>
        <w:rPr>
          <w:sz w:val="28"/>
        </w:rPr>
      </w:pPr>
    </w:p>
    <w:p>
      <w:pPr>
        <w:pStyle w:val="Heading1"/>
      </w:pPr>
      <w:r>
        <w:rPr/>
        <w:t>Requirements</w:t>
      </w:r>
      <w:r>
        <w:rPr>
          <w:spacing w:val="-8"/>
        </w:rPr>
        <w:t> </w:t>
      </w:r>
      <w:r>
        <w:rPr/>
        <w:t>for</w:t>
      </w:r>
      <w:r>
        <w:rPr>
          <w:spacing w:val="-6"/>
        </w:rPr>
        <w:t> </w:t>
      </w:r>
      <w:r>
        <w:rPr/>
        <w:t>Heifer</w:t>
      </w:r>
      <w:r>
        <w:rPr>
          <w:spacing w:val="-5"/>
        </w:rPr>
        <w:t> </w:t>
      </w:r>
      <w:r>
        <w:rPr/>
        <w:t>Purchases</w:t>
      </w:r>
      <w:r>
        <w:rPr>
          <w:spacing w:val="-6"/>
        </w:rPr>
        <w:t> </w:t>
      </w:r>
      <w:r>
        <w:rPr/>
        <w:t>Program</w:t>
      </w:r>
      <w:r>
        <w:rPr>
          <w:spacing w:val="-4"/>
        </w:rPr>
        <w:t> </w:t>
      </w:r>
      <w:r>
        <w:rPr/>
        <w:t>-</w:t>
      </w:r>
      <w:r>
        <w:rPr>
          <w:spacing w:val="-4"/>
        </w:rPr>
        <w:t> </w:t>
      </w:r>
      <w:r>
        <w:rPr>
          <w:spacing w:val="-2"/>
        </w:rPr>
        <w:t>Dairy</w:t>
      </w:r>
    </w:p>
    <w:p>
      <w:pPr>
        <w:pStyle w:val="Heading3"/>
        <w:spacing w:before="289"/>
      </w:pPr>
      <w:r>
        <w:rPr>
          <w:spacing w:val="-2"/>
        </w:rPr>
        <w:t>Heifers:</w:t>
      </w:r>
    </w:p>
    <w:p>
      <w:pPr>
        <w:pStyle w:val="BodyText"/>
        <w:spacing w:before="3"/>
        <w:rPr>
          <w:b/>
        </w:rPr>
      </w:pPr>
    </w:p>
    <w:p>
      <w:pPr>
        <w:pStyle w:val="ListParagraph"/>
        <w:numPr>
          <w:ilvl w:val="0"/>
          <w:numId w:val="3"/>
        </w:numPr>
        <w:tabs>
          <w:tab w:pos="280" w:val="left" w:leader="none"/>
          <w:tab w:pos="320" w:val="left" w:leader="none"/>
        </w:tabs>
        <w:spacing w:line="240" w:lineRule="auto" w:before="0" w:after="0"/>
        <w:ind w:left="280" w:right="168" w:hanging="180"/>
        <w:jc w:val="left"/>
        <w:rPr>
          <w:sz w:val="20"/>
        </w:rPr>
      </w:pPr>
      <w:r>
        <w:rPr>
          <w:sz w:val="20"/>
        </w:rPr>
        <w:t>All</w:t>
      </w:r>
      <w:r>
        <w:rPr>
          <w:spacing w:val="35"/>
          <w:sz w:val="20"/>
        </w:rPr>
        <w:t> </w:t>
      </w:r>
      <w:r>
        <w:rPr>
          <w:sz w:val="20"/>
        </w:rPr>
        <w:t>bred</w:t>
      </w:r>
      <w:r>
        <w:rPr>
          <w:spacing w:val="-2"/>
          <w:sz w:val="20"/>
        </w:rPr>
        <w:t> </w:t>
      </w:r>
      <w:r>
        <w:rPr>
          <w:sz w:val="20"/>
        </w:rPr>
        <w:t>heifers</w:t>
      </w:r>
      <w:r>
        <w:rPr>
          <w:spacing w:val="-2"/>
          <w:sz w:val="20"/>
        </w:rPr>
        <w:t> </w:t>
      </w:r>
      <w:r>
        <w:rPr>
          <w:sz w:val="20"/>
        </w:rPr>
        <w:t>should</w:t>
      </w:r>
      <w:r>
        <w:rPr>
          <w:spacing w:val="-2"/>
          <w:sz w:val="20"/>
        </w:rPr>
        <w:t> </w:t>
      </w:r>
      <w:r>
        <w:rPr>
          <w:sz w:val="20"/>
        </w:rPr>
        <w:t>be</w:t>
      </w:r>
      <w:r>
        <w:rPr>
          <w:spacing w:val="-4"/>
          <w:sz w:val="20"/>
        </w:rPr>
        <w:t> </w:t>
      </w:r>
      <w:r>
        <w:rPr>
          <w:sz w:val="20"/>
        </w:rPr>
        <w:t>bred AI</w:t>
      </w:r>
      <w:r>
        <w:rPr>
          <w:spacing w:val="-2"/>
          <w:sz w:val="20"/>
        </w:rPr>
        <w:t> </w:t>
      </w:r>
      <w:r>
        <w:rPr>
          <w:sz w:val="20"/>
        </w:rPr>
        <w:t>to</w:t>
      </w:r>
      <w:r>
        <w:rPr>
          <w:spacing w:val="-5"/>
          <w:sz w:val="20"/>
        </w:rPr>
        <w:t> </w:t>
      </w:r>
      <w:r>
        <w:rPr>
          <w:sz w:val="20"/>
        </w:rPr>
        <w:t>bulls</w:t>
      </w:r>
      <w:r>
        <w:rPr>
          <w:spacing w:val="-2"/>
          <w:sz w:val="20"/>
        </w:rPr>
        <w:t> </w:t>
      </w:r>
      <w:r>
        <w:rPr>
          <w:sz w:val="20"/>
        </w:rPr>
        <w:t>that</w:t>
      </w:r>
      <w:r>
        <w:rPr>
          <w:spacing w:val="-4"/>
          <w:sz w:val="20"/>
        </w:rPr>
        <w:t> </w:t>
      </w:r>
      <w:r>
        <w:rPr>
          <w:sz w:val="20"/>
        </w:rPr>
        <w:t>are</w:t>
      </w:r>
      <w:r>
        <w:rPr>
          <w:spacing w:val="-4"/>
          <w:sz w:val="20"/>
        </w:rPr>
        <w:t> </w:t>
      </w:r>
      <w:r>
        <w:rPr>
          <w:sz w:val="20"/>
        </w:rPr>
        <w:t>considered</w:t>
      </w:r>
      <w:r>
        <w:rPr>
          <w:spacing w:val="-2"/>
          <w:sz w:val="20"/>
        </w:rPr>
        <w:t> </w:t>
      </w:r>
      <w:r>
        <w:rPr>
          <w:sz w:val="20"/>
        </w:rPr>
        <w:t>acceptable</w:t>
      </w:r>
      <w:r>
        <w:rPr>
          <w:spacing w:val="-2"/>
          <w:sz w:val="20"/>
        </w:rPr>
        <w:t> </w:t>
      </w:r>
      <w:r>
        <w:rPr>
          <w:sz w:val="20"/>
        </w:rPr>
        <w:t>to</w:t>
      </w:r>
      <w:r>
        <w:rPr>
          <w:spacing w:val="-5"/>
          <w:sz w:val="20"/>
        </w:rPr>
        <w:t> </w:t>
      </w:r>
      <w:r>
        <w:rPr>
          <w:sz w:val="20"/>
        </w:rPr>
        <w:t>use</w:t>
      </w:r>
      <w:r>
        <w:rPr>
          <w:spacing w:val="-4"/>
          <w:sz w:val="20"/>
        </w:rPr>
        <w:t> </w:t>
      </w:r>
      <w:r>
        <w:rPr>
          <w:sz w:val="20"/>
        </w:rPr>
        <w:t>on</w:t>
      </w:r>
      <w:r>
        <w:rPr>
          <w:spacing w:val="-2"/>
          <w:sz w:val="20"/>
        </w:rPr>
        <w:t> </w:t>
      </w:r>
      <w:r>
        <w:rPr>
          <w:sz w:val="20"/>
        </w:rPr>
        <w:t>heifers</w:t>
      </w:r>
      <w:r>
        <w:rPr>
          <w:spacing w:val="-2"/>
          <w:sz w:val="20"/>
        </w:rPr>
        <w:t> </w:t>
      </w:r>
      <w:r>
        <w:rPr>
          <w:sz w:val="20"/>
        </w:rPr>
        <w:t>based</w:t>
      </w:r>
      <w:r>
        <w:rPr>
          <w:spacing w:val="-5"/>
          <w:sz w:val="20"/>
        </w:rPr>
        <w:t> </w:t>
      </w:r>
      <w:r>
        <w:rPr>
          <w:sz w:val="20"/>
        </w:rPr>
        <w:t>upon scoring &lt;10% on percentage of difficult births in heifers (%DBH).</w:t>
      </w:r>
    </w:p>
    <w:p>
      <w:pPr>
        <w:pStyle w:val="ListParagraph"/>
        <w:numPr>
          <w:ilvl w:val="0"/>
          <w:numId w:val="3"/>
        </w:numPr>
        <w:tabs>
          <w:tab w:pos="320" w:val="left" w:leader="none"/>
        </w:tabs>
        <w:spacing w:line="240" w:lineRule="auto" w:before="82" w:after="0"/>
        <w:ind w:left="320" w:right="0" w:hanging="220"/>
        <w:jc w:val="left"/>
        <w:rPr>
          <w:sz w:val="20"/>
        </w:rPr>
      </w:pPr>
      <w:r>
        <w:rPr>
          <w:sz w:val="20"/>
        </w:rPr>
        <w:t>All</w:t>
      </w:r>
      <w:r>
        <w:rPr>
          <w:spacing w:val="-4"/>
          <w:sz w:val="20"/>
        </w:rPr>
        <w:t> </w:t>
      </w:r>
      <w:r>
        <w:rPr>
          <w:sz w:val="20"/>
        </w:rPr>
        <w:t>bred</w:t>
      </w:r>
      <w:r>
        <w:rPr>
          <w:spacing w:val="-3"/>
          <w:sz w:val="20"/>
        </w:rPr>
        <w:t> </w:t>
      </w:r>
      <w:r>
        <w:rPr>
          <w:sz w:val="20"/>
        </w:rPr>
        <w:t>heifers</w:t>
      </w:r>
      <w:r>
        <w:rPr>
          <w:spacing w:val="-5"/>
          <w:sz w:val="20"/>
        </w:rPr>
        <w:t> </w:t>
      </w:r>
      <w:r>
        <w:rPr>
          <w:sz w:val="20"/>
        </w:rPr>
        <w:t>must</w:t>
      </w:r>
      <w:r>
        <w:rPr>
          <w:spacing w:val="-5"/>
          <w:sz w:val="20"/>
        </w:rPr>
        <w:t> </w:t>
      </w:r>
      <w:r>
        <w:rPr>
          <w:sz w:val="20"/>
        </w:rPr>
        <w:t>be</w:t>
      </w:r>
      <w:r>
        <w:rPr>
          <w:spacing w:val="-4"/>
          <w:sz w:val="20"/>
        </w:rPr>
        <w:t> </w:t>
      </w:r>
      <w:r>
        <w:rPr>
          <w:sz w:val="20"/>
        </w:rPr>
        <w:t>owned</w:t>
      </w:r>
      <w:r>
        <w:rPr>
          <w:spacing w:val="-5"/>
          <w:sz w:val="20"/>
        </w:rPr>
        <w:t> </w:t>
      </w:r>
      <w:r>
        <w:rPr>
          <w:sz w:val="20"/>
        </w:rPr>
        <w:t>by</w:t>
      </w:r>
      <w:r>
        <w:rPr>
          <w:spacing w:val="-7"/>
          <w:sz w:val="20"/>
        </w:rPr>
        <w:t> </w:t>
      </w:r>
      <w:r>
        <w:rPr>
          <w:sz w:val="20"/>
        </w:rPr>
        <w:t>the</w:t>
      </w:r>
      <w:r>
        <w:rPr>
          <w:spacing w:val="-5"/>
          <w:sz w:val="20"/>
        </w:rPr>
        <w:t> </w:t>
      </w:r>
      <w:r>
        <w:rPr>
          <w:sz w:val="20"/>
        </w:rPr>
        <w:t>consignor</w:t>
      </w:r>
      <w:r>
        <w:rPr>
          <w:spacing w:val="-4"/>
          <w:sz w:val="20"/>
        </w:rPr>
        <w:t> </w:t>
      </w:r>
      <w:r>
        <w:rPr>
          <w:sz w:val="20"/>
        </w:rPr>
        <w:t>at</w:t>
      </w:r>
      <w:r>
        <w:rPr>
          <w:spacing w:val="-5"/>
          <w:sz w:val="20"/>
        </w:rPr>
        <w:t> </w:t>
      </w:r>
      <w:r>
        <w:rPr>
          <w:sz w:val="20"/>
        </w:rPr>
        <w:t>the</w:t>
      </w:r>
      <w:r>
        <w:rPr>
          <w:spacing w:val="-5"/>
          <w:sz w:val="20"/>
        </w:rPr>
        <w:t> </w:t>
      </w:r>
      <w:r>
        <w:rPr>
          <w:sz w:val="20"/>
        </w:rPr>
        <w:t>time</w:t>
      </w:r>
      <w:r>
        <w:rPr>
          <w:spacing w:val="-5"/>
          <w:sz w:val="20"/>
        </w:rPr>
        <w:t> </w:t>
      </w:r>
      <w:r>
        <w:rPr>
          <w:sz w:val="20"/>
        </w:rPr>
        <w:t>of</w:t>
      </w:r>
      <w:r>
        <w:rPr>
          <w:spacing w:val="-3"/>
          <w:sz w:val="20"/>
        </w:rPr>
        <w:t> </w:t>
      </w:r>
      <w:r>
        <w:rPr>
          <w:spacing w:val="-2"/>
          <w:sz w:val="20"/>
        </w:rPr>
        <w:t>breeding.</w:t>
      </w:r>
    </w:p>
    <w:p>
      <w:pPr>
        <w:pStyle w:val="ListParagraph"/>
        <w:numPr>
          <w:ilvl w:val="0"/>
          <w:numId w:val="3"/>
        </w:numPr>
        <w:tabs>
          <w:tab w:pos="280" w:val="left" w:leader="none"/>
          <w:tab w:pos="319" w:val="left" w:leader="none"/>
        </w:tabs>
        <w:spacing w:line="242" w:lineRule="auto" w:before="77" w:after="0"/>
        <w:ind w:left="280" w:right="362" w:hanging="180"/>
        <w:jc w:val="left"/>
        <w:rPr>
          <w:sz w:val="20"/>
        </w:rPr>
      </w:pPr>
      <w:r>
        <w:rPr>
          <w:sz w:val="20"/>
        </w:rPr>
        <w:t>All</w:t>
      </w:r>
      <w:r>
        <w:rPr>
          <w:spacing w:val="34"/>
          <w:sz w:val="20"/>
        </w:rPr>
        <w:t> </w:t>
      </w:r>
      <w:r>
        <w:rPr>
          <w:sz w:val="20"/>
        </w:rPr>
        <w:t>open</w:t>
      </w:r>
      <w:r>
        <w:rPr>
          <w:spacing w:val="-3"/>
          <w:sz w:val="20"/>
        </w:rPr>
        <w:t> </w:t>
      </w:r>
      <w:r>
        <w:rPr>
          <w:sz w:val="20"/>
        </w:rPr>
        <w:t>heifers</w:t>
      </w:r>
      <w:r>
        <w:rPr>
          <w:spacing w:val="-2"/>
          <w:sz w:val="20"/>
        </w:rPr>
        <w:t> </w:t>
      </w:r>
      <w:r>
        <w:rPr>
          <w:sz w:val="20"/>
        </w:rPr>
        <w:t>must</w:t>
      </w:r>
      <w:r>
        <w:rPr>
          <w:spacing w:val="-3"/>
          <w:sz w:val="20"/>
        </w:rPr>
        <w:t> </w:t>
      </w:r>
      <w:r>
        <w:rPr>
          <w:sz w:val="20"/>
        </w:rPr>
        <w:t>be</w:t>
      </w:r>
      <w:r>
        <w:rPr>
          <w:spacing w:val="-3"/>
          <w:sz w:val="20"/>
        </w:rPr>
        <w:t> </w:t>
      </w:r>
      <w:r>
        <w:rPr>
          <w:sz w:val="20"/>
        </w:rPr>
        <w:t>owned</w:t>
      </w:r>
      <w:r>
        <w:rPr>
          <w:spacing w:val="-3"/>
          <w:sz w:val="20"/>
        </w:rPr>
        <w:t> </w:t>
      </w:r>
      <w:r>
        <w:rPr>
          <w:sz w:val="20"/>
        </w:rPr>
        <w:t>a</w:t>
      </w:r>
      <w:r>
        <w:rPr>
          <w:spacing w:val="-4"/>
          <w:sz w:val="20"/>
        </w:rPr>
        <w:t> </w:t>
      </w:r>
      <w:r>
        <w:rPr>
          <w:sz w:val="20"/>
        </w:rPr>
        <w:t>minimum of</w:t>
      </w:r>
      <w:r>
        <w:rPr>
          <w:spacing w:val="-2"/>
          <w:sz w:val="20"/>
        </w:rPr>
        <w:t> </w:t>
      </w:r>
      <w:r>
        <w:rPr>
          <w:sz w:val="20"/>
        </w:rPr>
        <w:t>60</w:t>
      </w:r>
      <w:r>
        <w:rPr>
          <w:spacing w:val="-3"/>
          <w:sz w:val="20"/>
        </w:rPr>
        <w:t> </w:t>
      </w:r>
      <w:r>
        <w:rPr>
          <w:sz w:val="20"/>
        </w:rPr>
        <w:t>days</w:t>
      </w:r>
      <w:r>
        <w:rPr>
          <w:spacing w:val="-1"/>
          <w:sz w:val="20"/>
        </w:rPr>
        <w:t> </w:t>
      </w:r>
      <w:r>
        <w:rPr>
          <w:sz w:val="20"/>
        </w:rPr>
        <w:t>prior</w:t>
      </w:r>
      <w:r>
        <w:rPr>
          <w:spacing w:val="-1"/>
          <w:sz w:val="20"/>
        </w:rPr>
        <w:t> </w:t>
      </w:r>
      <w:r>
        <w:rPr>
          <w:sz w:val="20"/>
        </w:rPr>
        <w:t>to consignment</w:t>
      </w:r>
      <w:r>
        <w:rPr>
          <w:spacing w:val="-3"/>
          <w:sz w:val="20"/>
        </w:rPr>
        <w:t> </w:t>
      </w:r>
      <w:r>
        <w:rPr>
          <w:sz w:val="20"/>
        </w:rPr>
        <w:t>and</w:t>
      </w:r>
      <w:r>
        <w:rPr>
          <w:spacing w:val="-3"/>
          <w:sz w:val="20"/>
        </w:rPr>
        <w:t> </w:t>
      </w:r>
      <w:r>
        <w:rPr>
          <w:sz w:val="20"/>
        </w:rPr>
        <w:t>be</w:t>
      </w:r>
      <w:r>
        <w:rPr>
          <w:spacing w:val="-2"/>
          <w:sz w:val="20"/>
        </w:rPr>
        <w:t> </w:t>
      </w:r>
      <w:r>
        <w:rPr>
          <w:sz w:val="20"/>
        </w:rPr>
        <w:t>a</w:t>
      </w:r>
      <w:r>
        <w:rPr>
          <w:spacing w:val="-3"/>
          <w:sz w:val="20"/>
        </w:rPr>
        <w:t> </w:t>
      </w:r>
      <w:r>
        <w:rPr>
          <w:sz w:val="20"/>
        </w:rPr>
        <w:t>minimum of</w:t>
      </w:r>
      <w:r>
        <w:rPr>
          <w:spacing w:val="-2"/>
          <w:sz w:val="20"/>
        </w:rPr>
        <w:t> </w:t>
      </w:r>
      <w:r>
        <w:rPr>
          <w:sz w:val="20"/>
        </w:rPr>
        <w:t>12 months of age on sale day.</w:t>
      </w:r>
    </w:p>
    <w:p>
      <w:pPr>
        <w:pStyle w:val="BodyText"/>
        <w:spacing w:before="74"/>
      </w:pPr>
    </w:p>
    <w:p>
      <w:pPr>
        <w:pStyle w:val="Heading3"/>
        <w:spacing w:before="0"/>
      </w:pPr>
      <w:r>
        <w:rPr>
          <w:spacing w:val="-2"/>
        </w:rPr>
        <w:t>Vaccination:</w:t>
      </w:r>
    </w:p>
    <w:p>
      <w:pPr>
        <w:pStyle w:val="BodyText"/>
        <w:spacing w:before="1"/>
        <w:rPr>
          <w:b/>
        </w:rPr>
      </w:pPr>
    </w:p>
    <w:p>
      <w:pPr>
        <w:pStyle w:val="BodyText"/>
        <w:ind w:left="100" w:right="64"/>
      </w:pPr>
      <w:r>
        <w:rPr/>
        <w:t>Heifers must be vaccinated for IBR, BVD, PI3, BRSV, Leptospirosis, and 7-Way Blackleg. Various products may</w:t>
      </w:r>
      <w:r>
        <w:rPr>
          <w:spacing w:val="-2"/>
        </w:rPr>
        <w:t> </w:t>
      </w:r>
      <w:r>
        <w:rPr/>
        <w:t>be used on the heifers. Label directions concerning booster vaccinations must be followed. Initial</w:t>
      </w:r>
      <w:r>
        <w:rPr>
          <w:spacing w:val="-4"/>
        </w:rPr>
        <w:t> </w:t>
      </w:r>
      <w:r>
        <w:rPr/>
        <w:t>vaccinations</w:t>
      </w:r>
      <w:r>
        <w:rPr>
          <w:spacing w:val="-3"/>
        </w:rPr>
        <w:t> </w:t>
      </w:r>
      <w:r>
        <w:rPr/>
        <w:t>and</w:t>
      </w:r>
      <w:r>
        <w:rPr>
          <w:spacing w:val="-4"/>
        </w:rPr>
        <w:t> </w:t>
      </w:r>
      <w:r>
        <w:rPr/>
        <w:t>boosters</w:t>
      </w:r>
      <w:r>
        <w:rPr>
          <w:spacing w:val="-5"/>
        </w:rPr>
        <w:t> </w:t>
      </w:r>
      <w:r>
        <w:rPr/>
        <w:t>must</w:t>
      </w:r>
      <w:r>
        <w:rPr>
          <w:spacing w:val="-4"/>
        </w:rPr>
        <w:t> </w:t>
      </w:r>
      <w:r>
        <w:rPr/>
        <w:t>be</w:t>
      </w:r>
      <w:r>
        <w:rPr>
          <w:spacing w:val="-4"/>
        </w:rPr>
        <w:t> </w:t>
      </w:r>
      <w:r>
        <w:rPr/>
        <w:t>administered</w:t>
      </w:r>
      <w:r>
        <w:rPr>
          <w:spacing w:val="-2"/>
        </w:rPr>
        <w:t> </w:t>
      </w:r>
      <w:r>
        <w:rPr/>
        <w:t>to</w:t>
      </w:r>
      <w:r>
        <w:rPr>
          <w:spacing w:val="-5"/>
        </w:rPr>
        <w:t> </w:t>
      </w:r>
      <w:r>
        <w:rPr/>
        <w:t>all</w:t>
      </w:r>
      <w:r>
        <w:rPr>
          <w:spacing w:val="-3"/>
        </w:rPr>
        <w:t> </w:t>
      </w:r>
      <w:r>
        <w:rPr/>
        <w:t>heifers</w:t>
      </w:r>
      <w:r>
        <w:rPr>
          <w:spacing w:val="-2"/>
        </w:rPr>
        <w:t> </w:t>
      </w:r>
      <w:r>
        <w:rPr/>
        <w:t>and</w:t>
      </w:r>
      <w:r>
        <w:rPr>
          <w:spacing w:val="-4"/>
        </w:rPr>
        <w:t> </w:t>
      </w:r>
      <w:r>
        <w:rPr/>
        <w:t>cannot</w:t>
      </w:r>
      <w:r>
        <w:rPr>
          <w:spacing w:val="-2"/>
        </w:rPr>
        <w:t> </w:t>
      </w:r>
      <w:r>
        <w:rPr/>
        <w:t>be</w:t>
      </w:r>
      <w:r>
        <w:rPr>
          <w:spacing w:val="-4"/>
        </w:rPr>
        <w:t> </w:t>
      </w:r>
      <w:r>
        <w:rPr/>
        <w:t>given within</w:t>
      </w:r>
      <w:r>
        <w:rPr>
          <w:spacing w:val="-4"/>
        </w:rPr>
        <w:t> </w:t>
      </w:r>
      <w:r>
        <w:rPr/>
        <w:t>two</w:t>
      </w:r>
      <w:r>
        <w:rPr>
          <w:spacing w:val="-2"/>
        </w:rPr>
        <w:t> </w:t>
      </w:r>
      <w:r>
        <w:rPr/>
        <w:t>weeks prior to sale day.</w:t>
      </w:r>
      <w:r>
        <w:rPr>
          <w:spacing w:val="40"/>
        </w:rPr>
        <w:t> </w:t>
      </w:r>
      <w:r>
        <w:rPr/>
        <w:t>A veterinarian and/or a signed statement from the producer must validate vaccinations. All vaccinations must meet BQA certification and must include a list of all products used.</w:t>
      </w:r>
    </w:p>
    <w:p>
      <w:pPr>
        <w:pStyle w:val="Heading3"/>
      </w:pPr>
      <w:r>
        <w:rPr/>
        <w:t>Parasite</w:t>
      </w:r>
      <w:r>
        <w:rPr>
          <w:spacing w:val="-8"/>
        </w:rPr>
        <w:t> </w:t>
      </w:r>
      <w:r>
        <w:rPr>
          <w:spacing w:val="-2"/>
        </w:rPr>
        <w:t>Control:</w:t>
      </w:r>
    </w:p>
    <w:p>
      <w:pPr>
        <w:pStyle w:val="BodyText"/>
        <w:spacing w:before="3"/>
        <w:rPr>
          <w:b/>
        </w:rPr>
      </w:pPr>
    </w:p>
    <w:p>
      <w:pPr>
        <w:pStyle w:val="BodyText"/>
        <w:ind w:left="100"/>
      </w:pPr>
      <w:r>
        <w:rPr/>
        <w:t>All</w:t>
      </w:r>
      <w:r>
        <w:rPr>
          <w:spacing w:val="-4"/>
        </w:rPr>
        <w:t> </w:t>
      </w:r>
      <w:r>
        <w:rPr/>
        <w:t>heifers</w:t>
      </w:r>
      <w:r>
        <w:rPr>
          <w:spacing w:val="-4"/>
        </w:rPr>
        <w:t> </w:t>
      </w:r>
      <w:r>
        <w:rPr/>
        <w:t>must</w:t>
      </w:r>
      <w:r>
        <w:rPr>
          <w:spacing w:val="-3"/>
        </w:rPr>
        <w:t> </w:t>
      </w:r>
      <w:r>
        <w:rPr/>
        <w:t>be</w:t>
      </w:r>
      <w:r>
        <w:rPr>
          <w:spacing w:val="-3"/>
        </w:rPr>
        <w:t> </w:t>
      </w:r>
      <w:r>
        <w:rPr/>
        <w:t>treated</w:t>
      </w:r>
      <w:r>
        <w:rPr>
          <w:spacing w:val="-4"/>
        </w:rPr>
        <w:t> </w:t>
      </w:r>
      <w:r>
        <w:rPr/>
        <w:t>for</w:t>
      </w:r>
      <w:r>
        <w:rPr>
          <w:spacing w:val="-3"/>
        </w:rPr>
        <w:t> </w:t>
      </w:r>
      <w:r>
        <w:rPr/>
        <w:t>internal</w:t>
      </w:r>
      <w:r>
        <w:rPr>
          <w:spacing w:val="-4"/>
        </w:rPr>
        <w:t> </w:t>
      </w:r>
      <w:r>
        <w:rPr/>
        <w:t>and</w:t>
      </w:r>
      <w:r>
        <w:rPr>
          <w:spacing w:val="-3"/>
        </w:rPr>
        <w:t> </w:t>
      </w:r>
      <w:r>
        <w:rPr/>
        <w:t>external</w:t>
      </w:r>
      <w:r>
        <w:rPr>
          <w:spacing w:val="-2"/>
        </w:rPr>
        <w:t> </w:t>
      </w:r>
      <w:r>
        <w:rPr/>
        <w:t>parasites within</w:t>
      </w:r>
      <w:r>
        <w:rPr>
          <w:spacing w:val="-3"/>
        </w:rPr>
        <w:t> </w:t>
      </w:r>
      <w:r>
        <w:rPr/>
        <w:t>45</w:t>
      </w:r>
      <w:r>
        <w:rPr>
          <w:spacing w:val="-3"/>
        </w:rPr>
        <w:t> </w:t>
      </w:r>
      <w:r>
        <w:rPr/>
        <w:t>days</w:t>
      </w:r>
      <w:r>
        <w:rPr>
          <w:spacing w:val="-2"/>
        </w:rPr>
        <w:t> </w:t>
      </w:r>
      <w:r>
        <w:rPr/>
        <w:t>of</w:t>
      </w:r>
      <w:r>
        <w:rPr>
          <w:spacing w:val="-1"/>
        </w:rPr>
        <w:t> </w:t>
      </w:r>
      <w:r>
        <w:rPr/>
        <w:t>sale.</w:t>
      </w:r>
      <w:r>
        <w:rPr>
          <w:spacing w:val="40"/>
        </w:rPr>
        <w:t> </w:t>
      </w:r>
      <w:r>
        <w:rPr/>
        <w:t>Products</w:t>
      </w:r>
      <w:r>
        <w:rPr>
          <w:spacing w:val="-2"/>
        </w:rPr>
        <w:t> </w:t>
      </w:r>
      <w:r>
        <w:rPr/>
        <w:t>for</w:t>
      </w:r>
      <w:r>
        <w:rPr>
          <w:spacing w:val="-3"/>
        </w:rPr>
        <w:t> </w:t>
      </w:r>
      <w:r>
        <w:rPr/>
        <w:t>internal parasite</w:t>
      </w:r>
      <w:r>
        <w:rPr>
          <w:spacing w:val="-5"/>
        </w:rPr>
        <w:t> </w:t>
      </w:r>
      <w:r>
        <w:rPr/>
        <w:t>control</w:t>
      </w:r>
      <w:r>
        <w:rPr>
          <w:spacing w:val="-6"/>
        </w:rPr>
        <w:t> </w:t>
      </w:r>
      <w:r>
        <w:rPr/>
        <w:t>must</w:t>
      </w:r>
      <w:r>
        <w:rPr>
          <w:spacing w:val="-6"/>
        </w:rPr>
        <w:t> </w:t>
      </w:r>
      <w:r>
        <w:rPr/>
        <w:t>have</w:t>
      </w:r>
      <w:r>
        <w:rPr>
          <w:spacing w:val="-2"/>
        </w:rPr>
        <w:t> </w:t>
      </w:r>
      <w:r>
        <w:rPr/>
        <w:t>a</w:t>
      </w:r>
      <w:r>
        <w:rPr>
          <w:spacing w:val="-6"/>
        </w:rPr>
        <w:t> </w:t>
      </w:r>
      <w:r>
        <w:rPr/>
        <w:t>label</w:t>
      </w:r>
      <w:r>
        <w:rPr>
          <w:spacing w:val="-7"/>
        </w:rPr>
        <w:t> </w:t>
      </w:r>
      <w:r>
        <w:rPr/>
        <w:t>claim</w:t>
      </w:r>
      <w:r>
        <w:rPr>
          <w:spacing w:val="-1"/>
        </w:rPr>
        <w:t> </w:t>
      </w:r>
      <w:r>
        <w:rPr/>
        <w:t>for</w:t>
      </w:r>
      <w:r>
        <w:rPr>
          <w:spacing w:val="-6"/>
        </w:rPr>
        <w:t> </w:t>
      </w:r>
      <w:r>
        <w:rPr/>
        <w:t>all</w:t>
      </w:r>
      <w:r>
        <w:rPr>
          <w:spacing w:val="-7"/>
        </w:rPr>
        <w:t> </w:t>
      </w:r>
      <w:r>
        <w:rPr/>
        <w:t>stages</w:t>
      </w:r>
      <w:r>
        <w:rPr>
          <w:spacing w:val="-3"/>
        </w:rPr>
        <w:t> </w:t>
      </w:r>
      <w:r>
        <w:rPr/>
        <w:t>of</w:t>
      </w:r>
      <w:r>
        <w:rPr>
          <w:spacing w:val="-4"/>
        </w:rPr>
        <w:t> </w:t>
      </w:r>
      <w:r>
        <w:rPr/>
        <w:t>the</w:t>
      </w:r>
      <w:r>
        <w:rPr>
          <w:spacing w:val="-1"/>
        </w:rPr>
        <w:t> </w:t>
      </w:r>
      <w:r>
        <w:rPr/>
        <w:t>parasite</w:t>
      </w:r>
      <w:r>
        <w:rPr>
          <w:spacing w:val="-4"/>
        </w:rPr>
        <w:t> </w:t>
      </w:r>
      <w:r>
        <w:rPr/>
        <w:t>life</w:t>
      </w:r>
      <w:r>
        <w:rPr>
          <w:spacing w:val="-6"/>
        </w:rPr>
        <w:t> </w:t>
      </w:r>
      <w:r>
        <w:rPr/>
        <w:t>cycle</w:t>
      </w:r>
      <w:r>
        <w:rPr>
          <w:spacing w:val="-6"/>
        </w:rPr>
        <w:t> </w:t>
      </w:r>
      <w:r>
        <w:rPr/>
        <w:t>and</w:t>
      </w:r>
      <w:r>
        <w:rPr>
          <w:spacing w:val="-5"/>
        </w:rPr>
        <w:t> </w:t>
      </w:r>
      <w:r>
        <w:rPr/>
        <w:t>brands</w:t>
      </w:r>
      <w:r>
        <w:rPr>
          <w:spacing w:val="-5"/>
        </w:rPr>
        <w:t> </w:t>
      </w:r>
      <w:r>
        <w:rPr/>
        <w:t>must</w:t>
      </w:r>
      <w:r>
        <w:rPr>
          <w:spacing w:val="-6"/>
        </w:rPr>
        <w:t> </w:t>
      </w:r>
      <w:r>
        <w:rPr/>
        <w:t>be</w:t>
      </w:r>
      <w:r>
        <w:rPr>
          <w:spacing w:val="-6"/>
        </w:rPr>
        <w:t> </w:t>
      </w:r>
      <w:r>
        <w:rPr>
          <w:spacing w:val="-2"/>
        </w:rPr>
        <w:t>listed.</w:t>
      </w:r>
    </w:p>
    <w:p>
      <w:pPr>
        <w:pStyle w:val="Heading3"/>
        <w:spacing w:before="227"/>
      </w:pPr>
      <w:r>
        <w:rPr/>
        <w:t>Bred</w:t>
      </w:r>
      <w:r>
        <w:rPr>
          <w:spacing w:val="-6"/>
        </w:rPr>
        <w:t> </w:t>
      </w:r>
      <w:r>
        <w:rPr>
          <w:spacing w:val="-2"/>
        </w:rPr>
        <w:t>Heifers:</w:t>
      </w:r>
    </w:p>
    <w:p>
      <w:pPr>
        <w:pStyle w:val="BodyText"/>
        <w:spacing w:before="3"/>
        <w:rPr>
          <w:b/>
        </w:rPr>
      </w:pPr>
    </w:p>
    <w:p>
      <w:pPr>
        <w:pStyle w:val="BodyText"/>
        <w:ind w:left="100" w:right="216"/>
      </w:pPr>
      <w:r>
        <w:rPr/>
        <w:t>Consignors</w:t>
      </w:r>
      <w:r>
        <w:rPr>
          <w:spacing w:val="-2"/>
        </w:rPr>
        <w:t> </w:t>
      </w:r>
      <w:r>
        <w:rPr/>
        <w:t>guarantee</w:t>
      </w:r>
      <w:r>
        <w:rPr>
          <w:spacing w:val="-2"/>
        </w:rPr>
        <w:t> </w:t>
      </w:r>
      <w:r>
        <w:rPr/>
        <w:t>heifers</w:t>
      </w:r>
      <w:r>
        <w:rPr>
          <w:spacing w:val="-1"/>
        </w:rPr>
        <w:t> </w:t>
      </w:r>
      <w:r>
        <w:rPr/>
        <w:t>to</w:t>
      </w:r>
      <w:r>
        <w:rPr>
          <w:spacing w:val="-4"/>
        </w:rPr>
        <w:t> </w:t>
      </w:r>
      <w:r>
        <w:rPr/>
        <w:t>be</w:t>
      </w:r>
      <w:r>
        <w:rPr>
          <w:spacing w:val="-4"/>
        </w:rPr>
        <w:t> </w:t>
      </w:r>
      <w:r>
        <w:rPr/>
        <w:t>safe</w:t>
      </w:r>
      <w:r>
        <w:rPr>
          <w:spacing w:val="-1"/>
        </w:rPr>
        <w:t> </w:t>
      </w:r>
      <w:r>
        <w:rPr/>
        <w:t>in calf.</w:t>
      </w:r>
      <w:r>
        <w:rPr>
          <w:spacing w:val="-3"/>
        </w:rPr>
        <w:t> </w:t>
      </w:r>
      <w:r>
        <w:rPr/>
        <w:t>If</w:t>
      </w:r>
      <w:r>
        <w:rPr>
          <w:spacing w:val="-1"/>
        </w:rPr>
        <w:t> </w:t>
      </w:r>
      <w:r>
        <w:rPr/>
        <w:t>a</w:t>
      </w:r>
      <w:r>
        <w:rPr>
          <w:spacing w:val="-4"/>
        </w:rPr>
        <w:t> </w:t>
      </w:r>
      <w:r>
        <w:rPr/>
        <w:t>heifer</w:t>
      </w:r>
      <w:r>
        <w:rPr>
          <w:spacing w:val="-3"/>
        </w:rPr>
        <w:t> </w:t>
      </w:r>
      <w:r>
        <w:rPr/>
        <w:t>is</w:t>
      </w:r>
      <w:r>
        <w:rPr>
          <w:spacing w:val="-2"/>
        </w:rPr>
        <w:t> </w:t>
      </w:r>
      <w:r>
        <w:rPr/>
        <w:t>proven</w:t>
      </w:r>
      <w:r>
        <w:rPr>
          <w:spacing w:val="-1"/>
        </w:rPr>
        <w:t> </w:t>
      </w:r>
      <w:r>
        <w:rPr/>
        <w:t>open</w:t>
      </w:r>
      <w:r>
        <w:rPr>
          <w:spacing w:val="-4"/>
        </w:rPr>
        <w:t> </w:t>
      </w:r>
      <w:r>
        <w:rPr/>
        <w:t>by</w:t>
      </w:r>
      <w:r>
        <w:rPr>
          <w:spacing w:val="-4"/>
        </w:rPr>
        <w:t> </w:t>
      </w:r>
      <w:r>
        <w:rPr/>
        <w:t>veterinary</w:t>
      </w:r>
      <w:r>
        <w:rPr>
          <w:spacing w:val="-3"/>
        </w:rPr>
        <w:t> </w:t>
      </w:r>
      <w:r>
        <w:rPr/>
        <w:t>exam within</w:t>
      </w:r>
      <w:r>
        <w:rPr>
          <w:spacing w:val="-3"/>
        </w:rPr>
        <w:t> </w:t>
      </w:r>
      <w:r>
        <w:rPr/>
        <w:t>30 days after sale, the consignor will replace the heifer or make financial settlement with the buyer. All heifers must</w:t>
      </w:r>
      <w:r>
        <w:rPr>
          <w:spacing w:val="-1"/>
        </w:rPr>
        <w:t> </w:t>
      </w:r>
      <w:r>
        <w:rPr/>
        <w:t>have</w:t>
      </w:r>
      <w:r>
        <w:rPr>
          <w:spacing w:val="-1"/>
        </w:rPr>
        <w:t> </w:t>
      </w:r>
      <w:r>
        <w:rPr/>
        <w:t>had</w:t>
      </w:r>
      <w:r>
        <w:rPr>
          <w:spacing w:val="-2"/>
        </w:rPr>
        <w:t> </w:t>
      </w:r>
      <w:r>
        <w:rPr/>
        <w:t>a yearling</w:t>
      </w:r>
      <w:r>
        <w:rPr>
          <w:spacing w:val="-1"/>
        </w:rPr>
        <w:t> </w:t>
      </w:r>
      <w:r>
        <w:rPr/>
        <w:t>pelvic measurement</w:t>
      </w:r>
      <w:r>
        <w:rPr>
          <w:spacing w:val="-1"/>
        </w:rPr>
        <w:t> </w:t>
      </w:r>
      <w:r>
        <w:rPr/>
        <w:t>of 150</w:t>
      </w:r>
      <w:r>
        <w:rPr>
          <w:spacing w:val="-1"/>
        </w:rPr>
        <w:t> </w:t>
      </w:r>
      <w:r>
        <w:rPr/>
        <w:t>square</w:t>
      </w:r>
      <w:r>
        <w:rPr>
          <w:spacing w:val="-1"/>
        </w:rPr>
        <w:t> </w:t>
      </w:r>
      <w:r>
        <w:rPr/>
        <w:t>centimeters or</w:t>
      </w:r>
      <w:r>
        <w:rPr>
          <w:spacing w:val="-1"/>
        </w:rPr>
        <w:t> </w:t>
      </w:r>
      <w:r>
        <w:rPr/>
        <w:t>greater, and/or 18 months</w:t>
      </w:r>
      <w:r>
        <w:rPr>
          <w:spacing w:val="-2"/>
        </w:rPr>
        <w:t> </w:t>
      </w:r>
      <w:r>
        <w:rPr/>
        <w:t>old</w:t>
      </w:r>
      <w:r>
        <w:rPr>
          <w:spacing w:val="-3"/>
        </w:rPr>
        <w:t> </w:t>
      </w:r>
      <w:r>
        <w:rPr/>
        <w:t>heifers</w:t>
      </w:r>
      <w:r>
        <w:rPr>
          <w:spacing w:val="-1"/>
        </w:rPr>
        <w:t> </w:t>
      </w:r>
      <w:r>
        <w:rPr/>
        <w:t>must</w:t>
      </w:r>
      <w:r>
        <w:rPr>
          <w:spacing w:val="-3"/>
        </w:rPr>
        <w:t> </w:t>
      </w:r>
      <w:r>
        <w:rPr/>
        <w:t>have</w:t>
      </w:r>
      <w:r>
        <w:rPr>
          <w:spacing w:val="-1"/>
        </w:rPr>
        <w:t> </w:t>
      </w:r>
      <w:r>
        <w:rPr/>
        <w:t>a</w:t>
      </w:r>
      <w:r>
        <w:rPr>
          <w:spacing w:val="-3"/>
        </w:rPr>
        <w:t> </w:t>
      </w:r>
      <w:r>
        <w:rPr/>
        <w:t>pelvic measurement</w:t>
      </w:r>
      <w:r>
        <w:rPr>
          <w:spacing w:val="-3"/>
        </w:rPr>
        <w:t> </w:t>
      </w:r>
      <w:r>
        <w:rPr/>
        <w:t>of</w:t>
      </w:r>
      <w:r>
        <w:rPr>
          <w:spacing w:val="-3"/>
        </w:rPr>
        <w:t> </w:t>
      </w:r>
      <w:r>
        <w:rPr/>
        <w:t>180</w:t>
      </w:r>
      <w:r>
        <w:rPr>
          <w:spacing w:val="-3"/>
        </w:rPr>
        <w:t> </w:t>
      </w:r>
      <w:r>
        <w:rPr/>
        <w:t>square</w:t>
      </w:r>
      <w:r>
        <w:rPr>
          <w:spacing w:val="-3"/>
        </w:rPr>
        <w:t> </w:t>
      </w:r>
      <w:r>
        <w:rPr/>
        <w:t>centimeters</w:t>
      </w:r>
      <w:r>
        <w:rPr>
          <w:spacing w:val="-2"/>
        </w:rPr>
        <w:t> </w:t>
      </w:r>
      <w:r>
        <w:rPr/>
        <w:t>or</w:t>
      </w:r>
      <w:r>
        <w:rPr>
          <w:spacing w:val="-3"/>
        </w:rPr>
        <w:t> </w:t>
      </w:r>
      <w:r>
        <w:rPr/>
        <w:t>greater.</w:t>
      </w:r>
      <w:r>
        <w:rPr>
          <w:spacing w:val="-3"/>
        </w:rPr>
        <w:t> </w:t>
      </w:r>
      <w:r>
        <w:rPr/>
        <w:t>Tract</w:t>
      </w:r>
      <w:r>
        <w:rPr>
          <w:spacing w:val="-3"/>
        </w:rPr>
        <w:t> </w:t>
      </w:r>
      <w:r>
        <w:rPr/>
        <w:t>score and pelvic measurement work should be done by local vet and statement brought to the sale.</w:t>
      </w:r>
    </w:p>
    <w:p>
      <w:pPr>
        <w:pStyle w:val="Heading3"/>
      </w:pPr>
      <w:r>
        <w:rPr/>
        <w:t>Open</w:t>
      </w:r>
      <w:r>
        <w:rPr>
          <w:spacing w:val="-5"/>
        </w:rPr>
        <w:t> </w:t>
      </w:r>
      <w:r>
        <w:rPr/>
        <w:t>Heifers</w:t>
      </w:r>
      <w:r>
        <w:rPr>
          <w:spacing w:val="-5"/>
        </w:rPr>
        <w:t> </w:t>
      </w:r>
      <w:r>
        <w:rPr/>
        <w:t>(ready</w:t>
      </w:r>
      <w:r>
        <w:rPr>
          <w:spacing w:val="-7"/>
        </w:rPr>
        <w:t> </w:t>
      </w:r>
      <w:r>
        <w:rPr/>
        <w:t>to</w:t>
      </w:r>
      <w:r>
        <w:rPr>
          <w:spacing w:val="-4"/>
        </w:rPr>
        <w:t> </w:t>
      </w:r>
      <w:r>
        <w:rPr>
          <w:spacing w:val="-2"/>
        </w:rPr>
        <w:t>breed):</w:t>
      </w:r>
    </w:p>
    <w:p>
      <w:pPr>
        <w:pStyle w:val="BodyText"/>
        <w:spacing w:before="3"/>
        <w:rPr>
          <w:b/>
        </w:rPr>
      </w:pPr>
    </w:p>
    <w:p>
      <w:pPr>
        <w:pStyle w:val="BodyText"/>
        <w:ind w:left="100"/>
      </w:pPr>
      <w:r>
        <w:rPr/>
        <w:t>Open heifers must be certified to not be a freemartin. Open heifers must be pregnancy checked and certified</w:t>
      </w:r>
      <w:r>
        <w:rPr>
          <w:spacing w:val="-5"/>
        </w:rPr>
        <w:t> </w:t>
      </w:r>
      <w:r>
        <w:rPr/>
        <w:t>open.</w:t>
      </w:r>
      <w:r>
        <w:rPr>
          <w:spacing w:val="40"/>
        </w:rPr>
        <w:t> </w:t>
      </w:r>
      <w:r>
        <w:rPr/>
        <w:t>All</w:t>
      </w:r>
      <w:r>
        <w:rPr>
          <w:spacing w:val="-3"/>
        </w:rPr>
        <w:t> </w:t>
      </w:r>
      <w:r>
        <w:rPr/>
        <w:t>consignors</w:t>
      </w:r>
      <w:r>
        <w:rPr>
          <w:spacing w:val="-3"/>
        </w:rPr>
        <w:t> </w:t>
      </w:r>
      <w:r>
        <w:rPr/>
        <w:t>guarantee</w:t>
      </w:r>
      <w:r>
        <w:rPr>
          <w:spacing w:val="-5"/>
        </w:rPr>
        <w:t> </w:t>
      </w:r>
      <w:r>
        <w:rPr/>
        <w:t>that</w:t>
      </w:r>
      <w:r>
        <w:rPr>
          <w:spacing w:val="-2"/>
        </w:rPr>
        <w:t> </w:t>
      </w:r>
      <w:r>
        <w:rPr/>
        <w:t>animals</w:t>
      </w:r>
      <w:r>
        <w:rPr>
          <w:spacing w:val="-3"/>
        </w:rPr>
        <w:t> </w:t>
      </w:r>
      <w:r>
        <w:rPr/>
        <w:t>are</w:t>
      </w:r>
      <w:r>
        <w:rPr>
          <w:spacing w:val="-4"/>
        </w:rPr>
        <w:t> </w:t>
      </w:r>
      <w:r>
        <w:rPr/>
        <w:t>sold</w:t>
      </w:r>
      <w:r>
        <w:rPr>
          <w:spacing w:val="-2"/>
        </w:rPr>
        <w:t> </w:t>
      </w:r>
      <w:r>
        <w:rPr/>
        <w:t>as represented.</w:t>
      </w:r>
      <w:r>
        <w:rPr>
          <w:spacing w:val="-2"/>
        </w:rPr>
        <w:t> </w:t>
      </w:r>
      <w:r>
        <w:rPr/>
        <w:t>If</w:t>
      </w:r>
      <w:r>
        <w:rPr>
          <w:spacing w:val="-2"/>
        </w:rPr>
        <w:t> </w:t>
      </w:r>
      <w:r>
        <w:rPr/>
        <w:t>not</w:t>
      </w:r>
      <w:r>
        <w:rPr>
          <w:spacing w:val="-4"/>
        </w:rPr>
        <w:t> </w:t>
      </w:r>
      <w:r>
        <w:rPr/>
        <w:t>then</w:t>
      </w:r>
      <w:r>
        <w:rPr>
          <w:spacing w:val="-5"/>
        </w:rPr>
        <w:t> </w:t>
      </w:r>
      <w:r>
        <w:rPr/>
        <w:t>settlement</w:t>
      </w:r>
      <w:r>
        <w:rPr>
          <w:spacing w:val="-4"/>
        </w:rPr>
        <w:t> </w:t>
      </w:r>
      <w:r>
        <w:rPr/>
        <w:t>must be made with the buyer.</w:t>
      </w:r>
    </w:p>
    <w:p>
      <w:pPr>
        <w:pStyle w:val="Heading3"/>
        <w:spacing w:before="227"/>
      </w:pPr>
      <w:r>
        <w:rPr>
          <w:spacing w:val="-2"/>
        </w:rPr>
        <w:t>Blemishes:</w:t>
      </w:r>
    </w:p>
    <w:p>
      <w:pPr>
        <w:pStyle w:val="BodyText"/>
        <w:spacing w:before="3"/>
        <w:rPr>
          <w:b/>
        </w:rPr>
      </w:pPr>
    </w:p>
    <w:p>
      <w:pPr>
        <w:pStyle w:val="BodyText"/>
        <w:ind w:left="100" w:right="216"/>
      </w:pPr>
      <w:r>
        <w:rPr/>
        <w:t>Heifers with active cases of Pinkeye or scars resulting from Pinkeye will not be eligible for sale. Heifers with active cases of ringworm or heel warts will not be eligible for sale. Heifers with unsound udders or udders</w:t>
      </w:r>
      <w:r>
        <w:rPr>
          <w:spacing w:val="-2"/>
        </w:rPr>
        <w:t> </w:t>
      </w:r>
      <w:r>
        <w:rPr/>
        <w:t>showing</w:t>
      </w:r>
      <w:r>
        <w:rPr>
          <w:spacing w:val="-3"/>
        </w:rPr>
        <w:t> </w:t>
      </w:r>
      <w:r>
        <w:rPr/>
        <w:t>evidence</w:t>
      </w:r>
      <w:r>
        <w:rPr>
          <w:spacing w:val="-3"/>
        </w:rPr>
        <w:t> </w:t>
      </w:r>
      <w:r>
        <w:rPr/>
        <w:t>of</w:t>
      </w:r>
      <w:r>
        <w:rPr>
          <w:spacing w:val="-3"/>
        </w:rPr>
        <w:t> </w:t>
      </w:r>
      <w:r>
        <w:rPr/>
        <w:t>mastitis will</w:t>
      </w:r>
      <w:r>
        <w:rPr>
          <w:spacing w:val="-4"/>
        </w:rPr>
        <w:t> </w:t>
      </w:r>
      <w:r>
        <w:rPr/>
        <w:t>not</w:t>
      </w:r>
      <w:r>
        <w:rPr>
          <w:spacing w:val="-3"/>
        </w:rPr>
        <w:t> </w:t>
      </w:r>
      <w:r>
        <w:rPr/>
        <w:t>be</w:t>
      </w:r>
      <w:r>
        <w:rPr>
          <w:spacing w:val="-3"/>
        </w:rPr>
        <w:t> </w:t>
      </w:r>
      <w:r>
        <w:rPr/>
        <w:t>eligible for</w:t>
      </w:r>
      <w:r>
        <w:rPr>
          <w:spacing w:val="-3"/>
        </w:rPr>
        <w:t> </w:t>
      </w:r>
      <w:r>
        <w:rPr/>
        <w:t>sale.</w:t>
      </w:r>
      <w:r>
        <w:rPr>
          <w:spacing w:val="40"/>
        </w:rPr>
        <w:t> </w:t>
      </w:r>
      <w:r>
        <w:rPr/>
        <w:t>Heifers</w:t>
      </w:r>
      <w:r>
        <w:rPr>
          <w:spacing w:val="-3"/>
        </w:rPr>
        <w:t> </w:t>
      </w:r>
      <w:r>
        <w:rPr/>
        <w:t>must</w:t>
      </w:r>
      <w:r>
        <w:rPr>
          <w:spacing w:val="-3"/>
        </w:rPr>
        <w:t> </w:t>
      </w:r>
      <w:r>
        <w:rPr/>
        <w:t>be</w:t>
      </w:r>
      <w:r>
        <w:rPr>
          <w:spacing w:val="-3"/>
        </w:rPr>
        <w:t> </w:t>
      </w:r>
      <w:r>
        <w:rPr/>
        <w:t>polled</w:t>
      </w:r>
      <w:r>
        <w:rPr>
          <w:spacing w:val="-2"/>
        </w:rPr>
        <w:t> </w:t>
      </w:r>
      <w:r>
        <w:rPr/>
        <w:t>or</w:t>
      </w:r>
      <w:r>
        <w:rPr>
          <w:spacing w:val="-3"/>
        </w:rPr>
        <w:t> </w:t>
      </w:r>
      <w:r>
        <w:rPr/>
        <w:t>dehorned</w:t>
      </w:r>
      <w:r>
        <w:rPr>
          <w:spacing w:val="-3"/>
        </w:rPr>
        <w:t> </w:t>
      </w:r>
      <w:r>
        <w:rPr/>
        <w:t>and healed completely by sale day.</w:t>
      </w:r>
    </w:p>
    <w:p>
      <w:pPr>
        <w:pStyle w:val="Heading3"/>
      </w:pPr>
      <w:r>
        <w:rPr/>
        <w:t>Body</w:t>
      </w:r>
      <w:r>
        <w:rPr>
          <w:spacing w:val="-6"/>
        </w:rPr>
        <w:t> </w:t>
      </w:r>
      <w:r>
        <w:rPr>
          <w:spacing w:val="-2"/>
        </w:rPr>
        <w:t>Condition:</w:t>
      </w:r>
    </w:p>
    <w:p>
      <w:pPr>
        <w:pStyle w:val="BodyText"/>
        <w:spacing w:before="1"/>
        <w:rPr>
          <w:b/>
        </w:rPr>
      </w:pPr>
    </w:p>
    <w:p>
      <w:pPr>
        <w:pStyle w:val="BodyText"/>
        <w:ind w:left="100" w:right="133"/>
        <w:jc w:val="both"/>
      </w:pPr>
      <w:r>
        <w:rPr/>
        <w:t>All</w:t>
      </w:r>
      <w:r>
        <w:rPr>
          <w:spacing w:val="-2"/>
        </w:rPr>
        <w:t> </w:t>
      </w:r>
      <w:r>
        <w:rPr/>
        <w:t>heifers</w:t>
      </w:r>
      <w:r>
        <w:rPr>
          <w:spacing w:val="-2"/>
        </w:rPr>
        <w:t> </w:t>
      </w:r>
      <w:r>
        <w:rPr/>
        <w:t>must</w:t>
      </w:r>
      <w:r>
        <w:rPr>
          <w:spacing w:val="-1"/>
        </w:rPr>
        <w:t> </w:t>
      </w:r>
      <w:r>
        <w:rPr/>
        <w:t>have</w:t>
      </w:r>
      <w:r>
        <w:rPr>
          <w:spacing w:val="-1"/>
        </w:rPr>
        <w:t> </w:t>
      </w:r>
      <w:r>
        <w:rPr/>
        <w:t>a body</w:t>
      </w:r>
      <w:r>
        <w:rPr>
          <w:spacing w:val="-4"/>
        </w:rPr>
        <w:t> </w:t>
      </w:r>
      <w:r>
        <w:rPr/>
        <w:t>condition score between 2.5-3.5 on</w:t>
      </w:r>
      <w:r>
        <w:rPr>
          <w:spacing w:val="-2"/>
        </w:rPr>
        <w:t> </w:t>
      </w:r>
      <w:r>
        <w:rPr/>
        <w:t>sale day. Dairy</w:t>
      </w:r>
      <w:r>
        <w:rPr>
          <w:spacing w:val="-4"/>
        </w:rPr>
        <w:t> </w:t>
      </w:r>
      <w:r>
        <w:rPr/>
        <w:t>heifers</w:t>
      </w:r>
      <w:r>
        <w:rPr>
          <w:spacing w:val="-1"/>
        </w:rPr>
        <w:t> </w:t>
      </w:r>
      <w:r>
        <w:rPr/>
        <w:t>must be</w:t>
      </w:r>
      <w:r>
        <w:rPr>
          <w:spacing w:val="-2"/>
        </w:rPr>
        <w:t> </w:t>
      </w:r>
      <w:r>
        <w:rPr/>
        <w:t>between the</w:t>
      </w:r>
      <w:r>
        <w:rPr>
          <w:spacing w:val="-4"/>
        </w:rPr>
        <w:t> </w:t>
      </w:r>
      <w:r>
        <w:rPr/>
        <w:t>median</w:t>
      </w:r>
      <w:r>
        <w:rPr>
          <w:spacing w:val="-2"/>
        </w:rPr>
        <w:t> </w:t>
      </w:r>
      <w:r>
        <w:rPr/>
        <w:t>and</w:t>
      </w:r>
      <w:r>
        <w:rPr>
          <w:spacing w:val="-3"/>
        </w:rPr>
        <w:t> </w:t>
      </w:r>
      <w:r>
        <w:rPr/>
        <w:t>95</w:t>
      </w:r>
      <w:r>
        <w:rPr>
          <w:vertAlign w:val="superscript"/>
        </w:rPr>
        <w:t>th</w:t>
      </w:r>
      <w:r>
        <w:rPr>
          <w:spacing w:val="-3"/>
          <w:vertAlign w:val="baseline"/>
        </w:rPr>
        <w:t> </w:t>
      </w:r>
      <w:r>
        <w:rPr>
          <w:vertAlign w:val="baseline"/>
        </w:rPr>
        <w:t>Percentile</w:t>
      </w:r>
      <w:r>
        <w:rPr>
          <w:spacing w:val="-2"/>
          <w:vertAlign w:val="baseline"/>
        </w:rPr>
        <w:t> </w:t>
      </w:r>
      <w:r>
        <w:rPr>
          <w:vertAlign w:val="baseline"/>
        </w:rPr>
        <w:t>for</w:t>
      </w:r>
      <w:r>
        <w:rPr>
          <w:spacing w:val="-3"/>
          <w:vertAlign w:val="baseline"/>
        </w:rPr>
        <w:t> </w:t>
      </w:r>
      <w:r>
        <w:rPr>
          <w:vertAlign w:val="baseline"/>
        </w:rPr>
        <w:t>wither</w:t>
      </w:r>
      <w:r>
        <w:rPr>
          <w:spacing w:val="-3"/>
          <w:vertAlign w:val="baseline"/>
        </w:rPr>
        <w:t> </w:t>
      </w:r>
      <w:r>
        <w:rPr>
          <w:vertAlign w:val="baseline"/>
        </w:rPr>
        <w:t>height</w:t>
      </w:r>
      <w:r>
        <w:rPr>
          <w:spacing w:val="-3"/>
          <w:vertAlign w:val="baseline"/>
        </w:rPr>
        <w:t> </w:t>
      </w:r>
      <w:r>
        <w:rPr>
          <w:vertAlign w:val="baseline"/>
        </w:rPr>
        <w:t>based</w:t>
      </w:r>
      <w:r>
        <w:rPr>
          <w:spacing w:val="-2"/>
          <w:vertAlign w:val="baseline"/>
        </w:rPr>
        <w:t> </w:t>
      </w:r>
      <w:r>
        <w:rPr>
          <w:vertAlign w:val="baseline"/>
        </w:rPr>
        <w:t>upon</w:t>
      </w:r>
      <w:r>
        <w:rPr>
          <w:spacing w:val="-1"/>
          <w:vertAlign w:val="baseline"/>
        </w:rPr>
        <w:t> </w:t>
      </w:r>
      <w:r>
        <w:rPr>
          <w:vertAlign w:val="baseline"/>
        </w:rPr>
        <w:t>the</w:t>
      </w:r>
      <w:r>
        <w:rPr>
          <w:spacing w:val="-1"/>
          <w:vertAlign w:val="baseline"/>
        </w:rPr>
        <w:t> </w:t>
      </w:r>
      <w:r>
        <w:rPr>
          <w:vertAlign w:val="baseline"/>
        </w:rPr>
        <w:t>Penn</w:t>
      </w:r>
      <w:r>
        <w:rPr>
          <w:spacing w:val="-2"/>
          <w:vertAlign w:val="baseline"/>
        </w:rPr>
        <w:t> </w:t>
      </w:r>
      <w:r>
        <w:rPr>
          <w:vertAlign w:val="baseline"/>
        </w:rPr>
        <w:t>State</w:t>
      </w:r>
      <w:r>
        <w:rPr>
          <w:spacing w:val="-4"/>
          <w:vertAlign w:val="baseline"/>
        </w:rPr>
        <w:t> </w:t>
      </w:r>
      <w:r>
        <w:rPr>
          <w:vertAlign w:val="baseline"/>
        </w:rPr>
        <w:t>guidelines</w:t>
      </w:r>
      <w:r>
        <w:rPr>
          <w:spacing w:val="-2"/>
          <w:vertAlign w:val="baseline"/>
        </w:rPr>
        <w:t> </w:t>
      </w:r>
      <w:r>
        <w:rPr>
          <w:vertAlign w:val="baseline"/>
        </w:rPr>
        <w:t>for</w:t>
      </w:r>
      <w:r>
        <w:rPr>
          <w:spacing w:val="-3"/>
          <w:vertAlign w:val="baseline"/>
        </w:rPr>
        <w:t> </w:t>
      </w:r>
      <w:r>
        <w:rPr>
          <w:vertAlign w:val="baseline"/>
        </w:rPr>
        <w:t>their</w:t>
      </w:r>
      <w:r>
        <w:rPr>
          <w:spacing w:val="-2"/>
          <w:vertAlign w:val="baseline"/>
        </w:rPr>
        <w:t> </w:t>
      </w:r>
      <w:r>
        <w:rPr>
          <w:vertAlign w:val="baseline"/>
        </w:rPr>
        <w:t>respective </w:t>
      </w:r>
      <w:r>
        <w:rPr>
          <w:spacing w:val="-2"/>
          <w:vertAlign w:val="baseline"/>
        </w:rPr>
        <w:t>breed.</w:t>
      </w:r>
    </w:p>
    <w:p>
      <w:pPr>
        <w:pStyle w:val="Heading3"/>
        <w:spacing w:before="229"/>
        <w:jc w:val="both"/>
      </w:pPr>
      <w:r>
        <w:rPr/>
        <w:t>Sire</w:t>
      </w:r>
      <w:r>
        <w:rPr>
          <w:spacing w:val="-5"/>
        </w:rPr>
        <w:t> </w:t>
      </w:r>
      <w:r>
        <w:rPr>
          <w:spacing w:val="-2"/>
        </w:rPr>
        <w:t>Requirements:</w:t>
      </w:r>
    </w:p>
    <w:p>
      <w:pPr>
        <w:pStyle w:val="BodyText"/>
        <w:spacing w:before="1"/>
        <w:rPr>
          <w:b/>
        </w:rPr>
      </w:pPr>
    </w:p>
    <w:p>
      <w:pPr>
        <w:pStyle w:val="BodyText"/>
        <w:ind w:left="100"/>
      </w:pPr>
      <w:r>
        <w:rPr/>
        <w:t>Bulls</w:t>
      </w:r>
      <w:r>
        <w:rPr>
          <w:spacing w:val="-3"/>
        </w:rPr>
        <w:t> </w:t>
      </w:r>
      <w:r>
        <w:rPr/>
        <w:t>of</w:t>
      </w:r>
      <w:r>
        <w:rPr>
          <w:spacing w:val="-2"/>
        </w:rPr>
        <w:t> </w:t>
      </w:r>
      <w:r>
        <w:rPr/>
        <w:t>known</w:t>
      </w:r>
      <w:r>
        <w:rPr>
          <w:spacing w:val="-2"/>
        </w:rPr>
        <w:t> </w:t>
      </w:r>
      <w:r>
        <w:rPr/>
        <w:t>ID</w:t>
      </w:r>
      <w:r>
        <w:rPr>
          <w:spacing w:val="-4"/>
        </w:rPr>
        <w:t> </w:t>
      </w:r>
      <w:r>
        <w:rPr/>
        <w:t>and</w:t>
      </w:r>
      <w:r>
        <w:rPr>
          <w:spacing w:val="-3"/>
        </w:rPr>
        <w:t> </w:t>
      </w:r>
      <w:r>
        <w:rPr/>
        <w:t>breed</w:t>
      </w:r>
      <w:r>
        <w:rPr>
          <w:spacing w:val="-4"/>
        </w:rPr>
        <w:t> </w:t>
      </w:r>
      <w:r>
        <w:rPr/>
        <w:t>must</w:t>
      </w:r>
      <w:r>
        <w:rPr>
          <w:spacing w:val="-4"/>
        </w:rPr>
        <w:t> </w:t>
      </w:r>
      <w:r>
        <w:rPr/>
        <w:t>service</w:t>
      </w:r>
      <w:r>
        <w:rPr>
          <w:spacing w:val="-4"/>
        </w:rPr>
        <w:t> </w:t>
      </w:r>
      <w:r>
        <w:rPr/>
        <w:t>heifers. See</w:t>
      </w:r>
      <w:r>
        <w:rPr>
          <w:spacing w:val="-2"/>
        </w:rPr>
        <w:t> </w:t>
      </w:r>
      <w:r>
        <w:rPr/>
        <w:t>item no.</w:t>
      </w:r>
      <w:r>
        <w:rPr>
          <w:spacing w:val="-4"/>
        </w:rPr>
        <w:t> </w:t>
      </w:r>
      <w:r>
        <w:rPr/>
        <w:t>1</w:t>
      </w:r>
      <w:r>
        <w:rPr>
          <w:spacing w:val="-2"/>
        </w:rPr>
        <w:t> </w:t>
      </w:r>
      <w:r>
        <w:rPr/>
        <w:t>in</w:t>
      </w:r>
      <w:r>
        <w:rPr>
          <w:spacing w:val="-4"/>
        </w:rPr>
        <w:t> </w:t>
      </w:r>
      <w:r>
        <w:rPr/>
        <w:t>section</w:t>
      </w:r>
      <w:r>
        <w:rPr>
          <w:spacing w:val="-3"/>
        </w:rPr>
        <w:t> </w:t>
      </w:r>
      <w:r>
        <w:rPr/>
        <w:t>on</w:t>
      </w:r>
      <w:r>
        <w:rPr>
          <w:spacing w:val="-3"/>
        </w:rPr>
        <w:t> </w:t>
      </w:r>
      <w:r>
        <w:rPr/>
        <w:t>Heifers.</w:t>
      </w:r>
      <w:r>
        <w:rPr>
          <w:spacing w:val="40"/>
        </w:rPr>
        <w:t> </w:t>
      </w:r>
      <w:r>
        <w:rPr/>
        <w:t>All</w:t>
      </w:r>
      <w:r>
        <w:rPr>
          <w:spacing w:val="-4"/>
        </w:rPr>
        <w:t> </w:t>
      </w:r>
      <w:r>
        <w:rPr/>
        <w:t>service</w:t>
      </w:r>
      <w:r>
        <w:rPr>
          <w:spacing w:val="-4"/>
        </w:rPr>
        <w:t> </w:t>
      </w:r>
      <w:r>
        <w:rPr/>
        <w:t>sires must have complete Net Merit Index information.</w:t>
      </w:r>
    </w:p>
    <w:sectPr>
      <w:pgSz w:w="12240" w:h="15840"/>
      <w:pgMar w:header="759" w:footer="733" w:top="940" w:bottom="92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07968">
              <wp:simplePos x="0" y="0"/>
              <wp:positionH relativeFrom="page">
                <wp:posOffset>914400</wp:posOffset>
              </wp:positionH>
              <wp:positionV relativeFrom="page">
                <wp:posOffset>9420225</wp:posOffset>
              </wp:positionV>
              <wp:extent cx="594360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943600" cy="1270"/>
                      </a:xfrm>
                      <a:custGeom>
                        <a:avLst/>
                        <a:gdLst/>
                        <a:ahLst/>
                        <a:cxnLst/>
                        <a:rect l="l" t="t" r="r" b="b"/>
                        <a:pathLst>
                          <a:path w="5943600" h="0">
                            <a:moveTo>
                              <a:pt x="0" y="0"/>
                            </a:moveTo>
                            <a:lnTo>
                              <a:pt x="5943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08512" from="72pt,741.75pt" to="540pt,741.75pt" stroked="true" strokeweight=".75pt" strokecolor="#000000">
              <v:stroke dashstyle="solid"/>
              <w10:wrap type="none"/>
            </v:line>
          </w:pict>
        </mc:Fallback>
      </mc:AlternateContent>
    </w:r>
    <w:r>
      <w:rPr/>
      <mc:AlternateContent>
        <mc:Choice Requires="wps">
          <w:drawing>
            <wp:anchor distT="0" distB="0" distL="0" distR="0" allowOverlap="1" layoutInCell="1" locked="0" behindDoc="1" simplePos="0" relativeHeight="487508480">
              <wp:simplePos x="0" y="0"/>
              <wp:positionH relativeFrom="page">
                <wp:posOffset>902004</wp:posOffset>
              </wp:positionH>
              <wp:positionV relativeFrom="page">
                <wp:posOffset>9459798</wp:posOffset>
              </wp:positionV>
              <wp:extent cx="281940"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81940" cy="152400"/>
                      </a:xfrm>
                      <a:prstGeom prst="rect">
                        <a:avLst/>
                      </a:prstGeom>
                    </wps:spPr>
                    <wps:txbx>
                      <w:txbxContent>
                        <w:p>
                          <w:pPr>
                            <w:pStyle w:val="BodyText"/>
                            <w:spacing w:line="223" w:lineRule="exact"/>
                            <w:ind w:left="20"/>
                            <w:rPr>
                              <w:rFonts w:ascii="Calibri"/>
                            </w:rPr>
                          </w:pPr>
                          <w:r>
                            <w:rPr>
                              <w:rFonts w:ascii="Calibri"/>
                              <w:spacing w:val="-4"/>
                            </w:rPr>
                            <w:t>2012</w:t>
                          </w:r>
                        </w:p>
                      </w:txbxContent>
                    </wps:txbx>
                    <wps:bodyPr wrap="square" lIns="0" tIns="0" rIns="0" bIns="0" rtlCol="0">
                      <a:noAutofit/>
                    </wps:bodyPr>
                  </wps:wsp>
                </a:graphicData>
              </a:graphic>
            </wp:anchor>
          </w:drawing>
        </mc:Choice>
        <mc:Fallback>
          <w:pict>
            <v:shape style="position:absolute;margin-left:71.024002pt;margin-top:744.866028pt;width:22.2pt;height:12pt;mso-position-horizontal-relative:page;mso-position-vertical-relative:page;z-index:-15808000" type="#_x0000_t202" id="docshape2" filled="false" stroked="false">
              <v:textbox inset="0,0,0,0">
                <w:txbxContent>
                  <w:p>
                    <w:pPr>
                      <w:pStyle w:val="BodyText"/>
                      <w:spacing w:line="223" w:lineRule="exact"/>
                      <w:ind w:left="20"/>
                      <w:rPr>
                        <w:rFonts w:ascii="Calibri"/>
                      </w:rPr>
                    </w:pPr>
                    <w:r>
                      <w:rPr>
                        <w:rFonts w:ascii="Calibri"/>
                        <w:spacing w:val="-4"/>
                      </w:rPr>
                      <w:t>2012</w:t>
                    </w:r>
                  </w:p>
                </w:txbxContent>
              </v:textbox>
              <w10:wrap type="none"/>
            </v:shape>
          </w:pict>
        </mc:Fallback>
      </mc:AlternateContent>
    </w:r>
    <w:r>
      <w:rPr/>
      <mc:AlternateContent>
        <mc:Choice Requires="wps">
          <w:drawing>
            <wp:anchor distT="0" distB="0" distL="0" distR="0" allowOverlap="1" layoutInCell="1" locked="0" behindDoc="1" simplePos="0" relativeHeight="487508992">
              <wp:simplePos x="0" y="0"/>
              <wp:positionH relativeFrom="page">
                <wp:posOffset>6642861</wp:posOffset>
              </wp:positionH>
              <wp:positionV relativeFrom="page">
                <wp:posOffset>9459798</wp:posOffset>
              </wp:positionV>
              <wp:extent cx="153035" cy="1524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53035" cy="152400"/>
                      </a:xfrm>
                      <a:prstGeom prst="rect">
                        <a:avLst/>
                      </a:prstGeom>
                    </wps:spPr>
                    <wps:txbx>
                      <w:txbxContent>
                        <w:p>
                          <w:pPr>
                            <w:pStyle w:val="BodyText"/>
                            <w:spacing w:line="223"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style="position:absolute;margin-left:523.059998pt;margin-top:744.866028pt;width:12.05pt;height:12pt;mso-position-horizontal-relative:page;mso-position-vertical-relative:page;z-index:-15807488" type="#_x0000_t202" id="docshape3" filled="false" stroked="false">
              <v:textbox inset="0,0,0,0">
                <w:txbxContent>
                  <w:p>
                    <w:pPr>
                      <w:pStyle w:val="BodyText"/>
                      <w:spacing w:line="223" w:lineRule="exact"/>
                      <w:ind w:left="60"/>
                      <w:rPr>
                        <w:rFonts w:ascii="Calibri"/>
                      </w:rPr>
                    </w:pPr>
                    <w:r>
                      <w:rPr>
                        <w:rFonts w:ascii="Calibri"/>
                        <w:spacing w:val="-10"/>
                      </w:rPr>
                      <w:fldChar w:fldCharType="begin"/>
                    </w:r>
                    <w:r>
                      <w:rPr>
                        <w:rFonts w:ascii="Calibri"/>
                        <w:spacing w:val="-10"/>
                      </w:rPr>
                      <w:instrText> PAGE </w:instrText>
                    </w:r>
                    <w:r>
                      <w:rPr>
                        <w:rFonts w:ascii="Calibri"/>
                        <w:spacing w:val="-10"/>
                      </w:rPr>
                      <w:fldChar w:fldCharType="separate"/>
                    </w:r>
                    <w:r>
                      <w:rPr>
                        <w:rFonts w:ascii="Calibri"/>
                        <w:spacing w:val="-10"/>
                      </w:rPr>
                      <w:t>1</w:t>
                    </w:r>
                    <w:r>
                      <w:rPr>
                        <w:rFonts w:ascii="Calibri"/>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07456">
              <wp:simplePos x="0" y="0"/>
              <wp:positionH relativeFrom="page">
                <wp:posOffset>6064758</wp:posOffset>
              </wp:positionH>
              <wp:positionV relativeFrom="page">
                <wp:posOffset>470026</wp:posOffset>
              </wp:positionV>
              <wp:extent cx="806450" cy="1524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06450" cy="152400"/>
                      </a:xfrm>
                      <a:prstGeom prst="rect">
                        <a:avLst/>
                      </a:prstGeom>
                    </wps:spPr>
                    <wps:txbx>
                      <w:txbxContent>
                        <w:p>
                          <w:pPr>
                            <w:pStyle w:val="BodyText"/>
                            <w:spacing w:line="223" w:lineRule="exact"/>
                            <w:ind w:left="20"/>
                            <w:rPr>
                              <w:rFonts w:ascii="Calibri"/>
                            </w:rPr>
                          </w:pPr>
                          <w:r>
                            <w:rPr>
                              <w:rFonts w:ascii="Calibri"/>
                            </w:rPr>
                            <w:t>Heifer</w:t>
                          </w:r>
                          <w:r>
                            <w:rPr>
                              <w:rFonts w:ascii="Calibri"/>
                              <w:spacing w:val="-10"/>
                            </w:rPr>
                            <w:t> </w:t>
                          </w:r>
                          <w:r>
                            <w:rPr>
                              <w:rFonts w:ascii="Calibri"/>
                              <w:spacing w:val="-2"/>
                            </w:rPr>
                            <w:t>Affidavit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77.540009pt;margin-top:37.009998pt;width:63.5pt;height:12pt;mso-position-horizontal-relative:page;mso-position-vertical-relative:page;z-index:-15809024" type="#_x0000_t202" id="docshape1" filled="false" stroked="false">
              <v:textbox inset="0,0,0,0">
                <w:txbxContent>
                  <w:p>
                    <w:pPr>
                      <w:pStyle w:val="BodyText"/>
                      <w:spacing w:line="223" w:lineRule="exact"/>
                      <w:ind w:left="20"/>
                      <w:rPr>
                        <w:rFonts w:ascii="Calibri"/>
                      </w:rPr>
                    </w:pPr>
                    <w:r>
                      <w:rPr>
                        <w:rFonts w:ascii="Calibri"/>
                      </w:rPr>
                      <w:t>Heifer</w:t>
                    </w:r>
                    <w:r>
                      <w:rPr>
                        <w:rFonts w:ascii="Calibri"/>
                        <w:spacing w:val="-10"/>
                      </w:rPr>
                      <w:t> </w:t>
                    </w:r>
                    <w:r>
                      <w:rPr>
                        <w:rFonts w:ascii="Calibri"/>
                        <w:spacing w:val="-2"/>
                      </w:rPr>
                      <w:t>Affidavit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280" w:hanging="221"/>
        <w:jc w:val="left"/>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1208" w:hanging="221"/>
      </w:pPr>
      <w:rPr>
        <w:rFonts w:hint="default"/>
        <w:lang w:val="en-US" w:eastAsia="en-US" w:bidi="ar-SA"/>
      </w:rPr>
    </w:lvl>
    <w:lvl w:ilvl="2">
      <w:start w:val="0"/>
      <w:numFmt w:val="bullet"/>
      <w:lvlText w:val="•"/>
      <w:lvlJc w:val="left"/>
      <w:pPr>
        <w:ind w:left="2136" w:hanging="221"/>
      </w:pPr>
      <w:rPr>
        <w:rFonts w:hint="default"/>
        <w:lang w:val="en-US" w:eastAsia="en-US" w:bidi="ar-SA"/>
      </w:rPr>
    </w:lvl>
    <w:lvl w:ilvl="3">
      <w:start w:val="0"/>
      <w:numFmt w:val="bullet"/>
      <w:lvlText w:val="•"/>
      <w:lvlJc w:val="left"/>
      <w:pPr>
        <w:ind w:left="3064" w:hanging="221"/>
      </w:pPr>
      <w:rPr>
        <w:rFonts w:hint="default"/>
        <w:lang w:val="en-US" w:eastAsia="en-US" w:bidi="ar-SA"/>
      </w:rPr>
    </w:lvl>
    <w:lvl w:ilvl="4">
      <w:start w:val="0"/>
      <w:numFmt w:val="bullet"/>
      <w:lvlText w:val="•"/>
      <w:lvlJc w:val="left"/>
      <w:pPr>
        <w:ind w:left="3992" w:hanging="221"/>
      </w:pPr>
      <w:rPr>
        <w:rFonts w:hint="default"/>
        <w:lang w:val="en-US" w:eastAsia="en-US" w:bidi="ar-SA"/>
      </w:rPr>
    </w:lvl>
    <w:lvl w:ilvl="5">
      <w:start w:val="0"/>
      <w:numFmt w:val="bullet"/>
      <w:lvlText w:val="•"/>
      <w:lvlJc w:val="left"/>
      <w:pPr>
        <w:ind w:left="4920" w:hanging="221"/>
      </w:pPr>
      <w:rPr>
        <w:rFonts w:hint="default"/>
        <w:lang w:val="en-US" w:eastAsia="en-US" w:bidi="ar-SA"/>
      </w:rPr>
    </w:lvl>
    <w:lvl w:ilvl="6">
      <w:start w:val="0"/>
      <w:numFmt w:val="bullet"/>
      <w:lvlText w:val="•"/>
      <w:lvlJc w:val="left"/>
      <w:pPr>
        <w:ind w:left="5848" w:hanging="221"/>
      </w:pPr>
      <w:rPr>
        <w:rFonts w:hint="default"/>
        <w:lang w:val="en-US" w:eastAsia="en-US" w:bidi="ar-SA"/>
      </w:rPr>
    </w:lvl>
    <w:lvl w:ilvl="7">
      <w:start w:val="0"/>
      <w:numFmt w:val="bullet"/>
      <w:lvlText w:val="•"/>
      <w:lvlJc w:val="left"/>
      <w:pPr>
        <w:ind w:left="6776" w:hanging="221"/>
      </w:pPr>
      <w:rPr>
        <w:rFonts w:hint="default"/>
        <w:lang w:val="en-US" w:eastAsia="en-US" w:bidi="ar-SA"/>
      </w:rPr>
    </w:lvl>
    <w:lvl w:ilvl="8">
      <w:start w:val="0"/>
      <w:numFmt w:val="bullet"/>
      <w:lvlText w:val="•"/>
      <w:lvlJc w:val="left"/>
      <w:pPr>
        <w:ind w:left="7704" w:hanging="221"/>
      </w:pPr>
      <w:rPr>
        <w:rFonts w:hint="default"/>
        <w:lang w:val="en-US" w:eastAsia="en-US" w:bidi="ar-SA"/>
      </w:rPr>
    </w:lvl>
  </w:abstractNum>
  <w:abstractNum w:abstractNumId="1">
    <w:multiLevelType w:val="hybridMultilevel"/>
    <w:lvl w:ilvl="0">
      <w:start w:val="1"/>
      <w:numFmt w:val="decimal"/>
      <w:lvlText w:val="%1."/>
      <w:lvlJc w:val="left"/>
      <w:pPr>
        <w:ind w:left="100" w:hanging="221"/>
        <w:jc w:val="left"/>
      </w:pPr>
      <w:rPr>
        <w:rFonts w:hint="default" w:ascii="Arial" w:hAnsi="Arial" w:eastAsia="Arial" w:cs="Arial"/>
        <w:b w:val="0"/>
        <w:bCs w:val="0"/>
        <w:i w:val="0"/>
        <w:iCs w:val="0"/>
        <w:spacing w:val="0"/>
        <w:w w:val="99"/>
        <w:sz w:val="20"/>
        <w:szCs w:val="20"/>
        <w:lang w:val="en-US" w:eastAsia="en-US" w:bidi="ar-SA"/>
      </w:rPr>
    </w:lvl>
    <w:lvl w:ilvl="1">
      <w:start w:val="0"/>
      <w:numFmt w:val="bullet"/>
      <w:lvlText w:val="•"/>
      <w:lvlJc w:val="left"/>
      <w:pPr>
        <w:ind w:left="1046" w:hanging="221"/>
      </w:pPr>
      <w:rPr>
        <w:rFonts w:hint="default"/>
        <w:lang w:val="en-US" w:eastAsia="en-US" w:bidi="ar-SA"/>
      </w:rPr>
    </w:lvl>
    <w:lvl w:ilvl="2">
      <w:start w:val="0"/>
      <w:numFmt w:val="bullet"/>
      <w:lvlText w:val="•"/>
      <w:lvlJc w:val="left"/>
      <w:pPr>
        <w:ind w:left="1992" w:hanging="221"/>
      </w:pPr>
      <w:rPr>
        <w:rFonts w:hint="default"/>
        <w:lang w:val="en-US" w:eastAsia="en-US" w:bidi="ar-SA"/>
      </w:rPr>
    </w:lvl>
    <w:lvl w:ilvl="3">
      <w:start w:val="0"/>
      <w:numFmt w:val="bullet"/>
      <w:lvlText w:val="•"/>
      <w:lvlJc w:val="left"/>
      <w:pPr>
        <w:ind w:left="2938" w:hanging="221"/>
      </w:pPr>
      <w:rPr>
        <w:rFonts w:hint="default"/>
        <w:lang w:val="en-US" w:eastAsia="en-US" w:bidi="ar-SA"/>
      </w:rPr>
    </w:lvl>
    <w:lvl w:ilvl="4">
      <w:start w:val="0"/>
      <w:numFmt w:val="bullet"/>
      <w:lvlText w:val="•"/>
      <w:lvlJc w:val="left"/>
      <w:pPr>
        <w:ind w:left="3884" w:hanging="221"/>
      </w:pPr>
      <w:rPr>
        <w:rFonts w:hint="default"/>
        <w:lang w:val="en-US" w:eastAsia="en-US" w:bidi="ar-SA"/>
      </w:rPr>
    </w:lvl>
    <w:lvl w:ilvl="5">
      <w:start w:val="0"/>
      <w:numFmt w:val="bullet"/>
      <w:lvlText w:val="•"/>
      <w:lvlJc w:val="left"/>
      <w:pPr>
        <w:ind w:left="4830" w:hanging="221"/>
      </w:pPr>
      <w:rPr>
        <w:rFonts w:hint="default"/>
        <w:lang w:val="en-US" w:eastAsia="en-US" w:bidi="ar-SA"/>
      </w:rPr>
    </w:lvl>
    <w:lvl w:ilvl="6">
      <w:start w:val="0"/>
      <w:numFmt w:val="bullet"/>
      <w:lvlText w:val="•"/>
      <w:lvlJc w:val="left"/>
      <w:pPr>
        <w:ind w:left="5776" w:hanging="221"/>
      </w:pPr>
      <w:rPr>
        <w:rFonts w:hint="default"/>
        <w:lang w:val="en-US" w:eastAsia="en-US" w:bidi="ar-SA"/>
      </w:rPr>
    </w:lvl>
    <w:lvl w:ilvl="7">
      <w:start w:val="0"/>
      <w:numFmt w:val="bullet"/>
      <w:lvlText w:val="•"/>
      <w:lvlJc w:val="left"/>
      <w:pPr>
        <w:ind w:left="6722" w:hanging="221"/>
      </w:pPr>
      <w:rPr>
        <w:rFonts w:hint="default"/>
        <w:lang w:val="en-US" w:eastAsia="en-US" w:bidi="ar-SA"/>
      </w:rPr>
    </w:lvl>
    <w:lvl w:ilvl="8">
      <w:start w:val="0"/>
      <w:numFmt w:val="bullet"/>
      <w:lvlText w:val="•"/>
      <w:lvlJc w:val="left"/>
      <w:pPr>
        <w:ind w:left="7668" w:hanging="221"/>
      </w:pPr>
      <w:rPr>
        <w:rFonts w:hint="default"/>
        <w:lang w:val="en-US" w:eastAsia="en-US" w:bidi="ar-SA"/>
      </w:rPr>
    </w:lvl>
  </w:abstractNum>
  <w:abstractNum w:abstractNumId="0">
    <w:multiLevelType w:val="hybridMultilevel"/>
    <w:lvl w:ilvl="0">
      <w:start w:val="1"/>
      <w:numFmt w:val="decimal"/>
      <w:lvlText w:val="%1."/>
      <w:lvlJc w:val="left"/>
      <w:pPr>
        <w:ind w:left="280" w:hanging="221"/>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208" w:hanging="221"/>
      </w:pPr>
      <w:rPr>
        <w:rFonts w:hint="default"/>
        <w:lang w:val="en-US" w:eastAsia="en-US" w:bidi="ar-SA"/>
      </w:rPr>
    </w:lvl>
    <w:lvl w:ilvl="2">
      <w:start w:val="0"/>
      <w:numFmt w:val="bullet"/>
      <w:lvlText w:val="•"/>
      <w:lvlJc w:val="left"/>
      <w:pPr>
        <w:ind w:left="2136" w:hanging="221"/>
      </w:pPr>
      <w:rPr>
        <w:rFonts w:hint="default"/>
        <w:lang w:val="en-US" w:eastAsia="en-US" w:bidi="ar-SA"/>
      </w:rPr>
    </w:lvl>
    <w:lvl w:ilvl="3">
      <w:start w:val="0"/>
      <w:numFmt w:val="bullet"/>
      <w:lvlText w:val="•"/>
      <w:lvlJc w:val="left"/>
      <w:pPr>
        <w:ind w:left="3064" w:hanging="221"/>
      </w:pPr>
      <w:rPr>
        <w:rFonts w:hint="default"/>
        <w:lang w:val="en-US" w:eastAsia="en-US" w:bidi="ar-SA"/>
      </w:rPr>
    </w:lvl>
    <w:lvl w:ilvl="4">
      <w:start w:val="0"/>
      <w:numFmt w:val="bullet"/>
      <w:lvlText w:val="•"/>
      <w:lvlJc w:val="left"/>
      <w:pPr>
        <w:ind w:left="3992" w:hanging="221"/>
      </w:pPr>
      <w:rPr>
        <w:rFonts w:hint="default"/>
        <w:lang w:val="en-US" w:eastAsia="en-US" w:bidi="ar-SA"/>
      </w:rPr>
    </w:lvl>
    <w:lvl w:ilvl="5">
      <w:start w:val="0"/>
      <w:numFmt w:val="bullet"/>
      <w:lvlText w:val="•"/>
      <w:lvlJc w:val="left"/>
      <w:pPr>
        <w:ind w:left="4920" w:hanging="221"/>
      </w:pPr>
      <w:rPr>
        <w:rFonts w:hint="default"/>
        <w:lang w:val="en-US" w:eastAsia="en-US" w:bidi="ar-SA"/>
      </w:rPr>
    </w:lvl>
    <w:lvl w:ilvl="6">
      <w:start w:val="0"/>
      <w:numFmt w:val="bullet"/>
      <w:lvlText w:val="•"/>
      <w:lvlJc w:val="left"/>
      <w:pPr>
        <w:ind w:left="5848" w:hanging="221"/>
      </w:pPr>
      <w:rPr>
        <w:rFonts w:hint="default"/>
        <w:lang w:val="en-US" w:eastAsia="en-US" w:bidi="ar-SA"/>
      </w:rPr>
    </w:lvl>
    <w:lvl w:ilvl="7">
      <w:start w:val="0"/>
      <w:numFmt w:val="bullet"/>
      <w:lvlText w:val="•"/>
      <w:lvlJc w:val="left"/>
      <w:pPr>
        <w:ind w:left="6776" w:hanging="221"/>
      </w:pPr>
      <w:rPr>
        <w:rFonts w:hint="default"/>
        <w:lang w:val="en-US" w:eastAsia="en-US" w:bidi="ar-SA"/>
      </w:rPr>
    </w:lvl>
    <w:lvl w:ilvl="8">
      <w:start w:val="0"/>
      <w:numFmt w:val="bullet"/>
      <w:lvlText w:val="•"/>
      <w:lvlJc w:val="left"/>
      <w:pPr>
        <w:ind w:left="7704" w:hanging="22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100"/>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ind w:left="100"/>
      <w:outlineLvl w:val="2"/>
    </w:pPr>
    <w:rPr>
      <w:rFonts w:ascii="Arial" w:hAnsi="Arial" w:eastAsia="Arial" w:cs="Arial"/>
      <w:b/>
      <w:bCs/>
      <w:i/>
      <w:iCs/>
      <w:sz w:val="28"/>
      <w:szCs w:val="28"/>
      <w:lang w:val="en-US" w:eastAsia="en-US" w:bidi="ar-SA"/>
    </w:rPr>
  </w:style>
  <w:style w:styleId="Heading3" w:type="paragraph">
    <w:name w:val="Heading 3"/>
    <w:basedOn w:val="Normal"/>
    <w:uiPriority w:val="1"/>
    <w:qFormat/>
    <w:pPr>
      <w:spacing w:before="228"/>
      <w:ind w:left="100"/>
      <w:outlineLvl w:val="3"/>
    </w:pPr>
    <w:rPr>
      <w:rFonts w:ascii="Arial" w:hAnsi="Arial" w:eastAsia="Arial" w:cs="Arial"/>
      <w:b/>
      <w:bCs/>
      <w:sz w:val="20"/>
      <w:szCs w:val="20"/>
      <w:lang w:val="en-US" w:eastAsia="en-US" w:bidi="ar-SA"/>
    </w:rPr>
  </w:style>
  <w:style w:styleId="Title" w:type="paragraph">
    <w:name w:val="Title"/>
    <w:basedOn w:val="Normal"/>
    <w:uiPriority w:val="1"/>
    <w:qFormat/>
    <w:pPr>
      <w:spacing w:before="240"/>
      <w:ind w:left="100" w:right="2354"/>
    </w:pPr>
    <w:rPr>
      <w:rFonts w:ascii="Arial" w:hAnsi="Arial" w:eastAsia="Arial" w:cs="Arial"/>
      <w:b/>
      <w:bCs/>
      <w:sz w:val="32"/>
      <w:szCs w:val="32"/>
      <w:lang w:val="en-US" w:eastAsia="en-US" w:bidi="ar-SA"/>
    </w:rPr>
  </w:style>
  <w:style w:styleId="ListParagraph" w:type="paragraph">
    <w:name w:val="List Paragraph"/>
    <w:basedOn w:val="Normal"/>
    <w:uiPriority w:val="1"/>
    <w:qFormat/>
    <w:pPr>
      <w:ind w:left="280" w:hanging="18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gardner</dc:creator>
  <dc:title>Quarterly Fiscal Report Form Instructions</dc:title>
  <dcterms:created xsi:type="dcterms:W3CDTF">2024-10-30T14:48:33Z</dcterms:created>
  <dcterms:modified xsi:type="dcterms:W3CDTF">2024-10-30T14:48:33Z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2012-10-18T00:00:00Z</vt:filetime>
  </property>
  <property fmtid="{D5CDD505-2E9C-101B-9397-08002B2CF9AE}" pid="3" name="Creator">
    <vt:lpwstr>Microsoft® Word 2010</vt:lpwstr>
  </property>
  <property fmtid="{D5CDD505-2E9C-101B-9397-08002B2CF9AE}" pid="4" name="LastSaved">
    <vt:filetime>2024-10-30T00:00:00Z</vt:filetime>
  </property>
  <property fmtid="{D5CDD505-2E9C-101B-9397-08002B2CF9AE}" pid="5" name="Producer">
    <vt:lpwstr>Microsoft® Word 2010</vt:lpwstr>
  </property>
</Properties>
</file>